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AA0" w14:textId="77777777" w:rsidR="0028324C" w:rsidRDefault="0028324C" w:rsidP="003103D1">
      <w:pPr>
        <w:pStyle w:val="Heading5"/>
        <w:rPr>
          <w:rFonts w:ascii="Times New Roman" w:hAnsi="Times New Roman" w:cs="Times New Roman"/>
          <w:sz w:val="24"/>
          <w:szCs w:val="24"/>
        </w:rPr>
      </w:pPr>
    </w:p>
    <w:p w14:paraId="348E35ED" w14:textId="77777777" w:rsidR="00653525" w:rsidRPr="00FA5139" w:rsidRDefault="003103D1" w:rsidP="003103D1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FA5139">
        <w:rPr>
          <w:rFonts w:ascii="Times New Roman" w:hAnsi="Times New Roman" w:cs="Times New Roman"/>
          <w:sz w:val="24"/>
          <w:szCs w:val="24"/>
        </w:rPr>
        <w:t>ABSTRACT SUBMISSION FORM</w:t>
      </w:r>
    </w:p>
    <w:p w14:paraId="4EB7A7B4" w14:textId="77777777" w:rsidR="00C96995" w:rsidRPr="00FA5139" w:rsidRDefault="00C96995" w:rsidP="00752CEC">
      <w:pPr>
        <w:pStyle w:val="Header"/>
        <w:tabs>
          <w:tab w:val="clear" w:pos="4680"/>
          <w:tab w:val="clear" w:pos="9360"/>
        </w:tabs>
        <w:rPr>
          <w:szCs w:val="24"/>
        </w:rPr>
      </w:pPr>
    </w:p>
    <w:p w14:paraId="159F7E2A" w14:textId="77777777" w:rsidR="00752CEC" w:rsidRPr="00FA5139" w:rsidRDefault="00752CEC" w:rsidP="00752CEC">
      <w:pPr>
        <w:ind w:left="0"/>
        <w:rPr>
          <w:szCs w:val="24"/>
        </w:rPr>
      </w:pPr>
    </w:p>
    <w:p w14:paraId="7743DC19" w14:textId="77777777" w:rsidR="00665BA2" w:rsidRDefault="00665BA2" w:rsidP="00752CEC">
      <w:pPr>
        <w:ind w:left="0"/>
        <w:rPr>
          <w:szCs w:val="24"/>
        </w:rPr>
      </w:pPr>
    </w:p>
    <w:p w14:paraId="22B7CE8D" w14:textId="531F6A75" w:rsidR="00C96995" w:rsidRDefault="00C96995" w:rsidP="00752CEC">
      <w:pPr>
        <w:ind w:left="0"/>
        <w:rPr>
          <w:szCs w:val="24"/>
        </w:rPr>
      </w:pPr>
      <w:r w:rsidRPr="00FA5139">
        <w:rPr>
          <w:szCs w:val="24"/>
        </w:rPr>
        <w:t xml:space="preserve">Full name </w:t>
      </w:r>
      <w:r w:rsidR="00D41266" w:rsidRPr="00FA5139">
        <w:rPr>
          <w:szCs w:val="24"/>
        </w:rPr>
        <w:t xml:space="preserve">and position </w:t>
      </w:r>
      <w:r w:rsidRPr="00FA5139">
        <w:rPr>
          <w:szCs w:val="24"/>
        </w:rPr>
        <w:t xml:space="preserve">of </w:t>
      </w:r>
      <w:r w:rsidR="00D50C20">
        <w:rPr>
          <w:szCs w:val="24"/>
        </w:rPr>
        <w:t>presenting</w:t>
      </w:r>
      <w:r w:rsidRPr="00FA5139">
        <w:rPr>
          <w:szCs w:val="24"/>
        </w:rPr>
        <w:t xml:space="preserve"> author:</w:t>
      </w:r>
      <w:r w:rsidR="001A0434">
        <w:rPr>
          <w:szCs w:val="24"/>
        </w:rPr>
        <w:t xml:space="preserve"> Marina Ricci, Scientific Officer </w:t>
      </w:r>
    </w:p>
    <w:p w14:paraId="234FD4F3" w14:textId="77777777" w:rsidR="00083FDB" w:rsidRPr="00FA5139" w:rsidRDefault="00083FDB" w:rsidP="00752CEC">
      <w:pPr>
        <w:ind w:left="0"/>
        <w:rPr>
          <w:szCs w:val="24"/>
        </w:rPr>
      </w:pPr>
    </w:p>
    <w:p w14:paraId="007BC108" w14:textId="1A5E480F" w:rsidR="00C96995" w:rsidRPr="00FA5139" w:rsidRDefault="00C96995" w:rsidP="00752CEC">
      <w:pPr>
        <w:ind w:left="0"/>
        <w:rPr>
          <w:szCs w:val="24"/>
        </w:rPr>
      </w:pPr>
      <w:r w:rsidRPr="00FA5139">
        <w:rPr>
          <w:szCs w:val="24"/>
        </w:rPr>
        <w:t>Email address:</w:t>
      </w:r>
      <w:r w:rsidR="001A0434">
        <w:rPr>
          <w:szCs w:val="24"/>
        </w:rPr>
        <w:t xml:space="preserve"> marina.ricci@ec.europa.eu</w:t>
      </w:r>
    </w:p>
    <w:p w14:paraId="26A90029" w14:textId="23440F35" w:rsidR="00C96995" w:rsidRPr="00FA5139" w:rsidRDefault="00C96995" w:rsidP="00752CEC">
      <w:pPr>
        <w:ind w:left="0"/>
        <w:rPr>
          <w:szCs w:val="24"/>
        </w:rPr>
      </w:pPr>
      <w:r w:rsidRPr="00FA5139">
        <w:rPr>
          <w:szCs w:val="24"/>
        </w:rPr>
        <w:t>Affiliation:</w:t>
      </w:r>
      <w:r w:rsidR="001A0434" w:rsidRPr="001A0434">
        <w:rPr>
          <w:szCs w:val="24"/>
        </w:rPr>
        <w:t xml:space="preserve"> </w:t>
      </w:r>
      <w:r w:rsidR="001A0434">
        <w:rPr>
          <w:szCs w:val="24"/>
        </w:rPr>
        <w:t>European commission, Joint Research Center (JRC)</w:t>
      </w:r>
    </w:p>
    <w:p w14:paraId="3C77FDD6" w14:textId="3ACA15C5" w:rsidR="00C96995" w:rsidRPr="00FA5139" w:rsidRDefault="00D41266" w:rsidP="00752CEC">
      <w:pPr>
        <w:ind w:left="0"/>
        <w:rPr>
          <w:szCs w:val="24"/>
        </w:rPr>
      </w:pPr>
      <w:r w:rsidRPr="00FA5139">
        <w:rPr>
          <w:szCs w:val="24"/>
        </w:rPr>
        <w:t>A</w:t>
      </w:r>
      <w:r w:rsidR="00C96995" w:rsidRPr="00FA5139">
        <w:rPr>
          <w:szCs w:val="24"/>
        </w:rPr>
        <w:t>ddress:</w:t>
      </w:r>
      <w:r w:rsidR="001A0434">
        <w:rPr>
          <w:szCs w:val="24"/>
        </w:rPr>
        <w:t xml:space="preserve"> </w:t>
      </w:r>
      <w:proofErr w:type="spellStart"/>
      <w:r w:rsidR="001A0434">
        <w:rPr>
          <w:szCs w:val="24"/>
        </w:rPr>
        <w:t>Retieseweg</w:t>
      </w:r>
      <w:proofErr w:type="spellEnd"/>
      <w:r w:rsidR="001A0434">
        <w:rPr>
          <w:szCs w:val="24"/>
        </w:rPr>
        <w:t xml:space="preserve"> 111, 2440 </w:t>
      </w:r>
      <w:proofErr w:type="spellStart"/>
      <w:r w:rsidR="001A0434">
        <w:rPr>
          <w:szCs w:val="24"/>
        </w:rPr>
        <w:t>Geel</w:t>
      </w:r>
      <w:proofErr w:type="spellEnd"/>
    </w:p>
    <w:p w14:paraId="6251D105" w14:textId="18068991" w:rsidR="00C96995" w:rsidRPr="00FA5139" w:rsidRDefault="00752CEC" w:rsidP="00752CEC">
      <w:pPr>
        <w:ind w:left="0"/>
        <w:rPr>
          <w:szCs w:val="24"/>
        </w:rPr>
      </w:pPr>
      <w:r w:rsidRPr="00FA5139">
        <w:rPr>
          <w:szCs w:val="24"/>
        </w:rPr>
        <w:t>Phone number:</w:t>
      </w:r>
      <w:r w:rsidR="001A0434">
        <w:rPr>
          <w:szCs w:val="24"/>
        </w:rPr>
        <w:t xml:space="preserve"> 0032 14 571962</w:t>
      </w:r>
    </w:p>
    <w:p w14:paraId="77CC9FE7" w14:textId="77777777" w:rsidR="00653525" w:rsidRPr="00FA5139" w:rsidRDefault="00653525" w:rsidP="003103D1">
      <w:pPr>
        <w:ind w:left="0"/>
        <w:rPr>
          <w:szCs w:val="24"/>
        </w:rPr>
      </w:pPr>
    </w:p>
    <w:p w14:paraId="001F6120" w14:textId="74B83852" w:rsidR="003103D1" w:rsidRPr="00D41247" w:rsidRDefault="00D41266" w:rsidP="003103D1">
      <w:pPr>
        <w:ind w:left="0"/>
        <w:rPr>
          <w:szCs w:val="24"/>
          <w:lang w:val="en-US"/>
        </w:rPr>
      </w:pPr>
      <w:r w:rsidRPr="00FA5139">
        <w:rPr>
          <w:b/>
          <w:szCs w:val="24"/>
        </w:rPr>
        <w:t>Requested presentation type</w:t>
      </w:r>
      <w:r w:rsidRPr="00FA5139">
        <w:rPr>
          <w:szCs w:val="24"/>
        </w:rPr>
        <w:t>:</w:t>
      </w:r>
      <w:r w:rsidR="005D73DF" w:rsidRPr="00FA5139">
        <w:rPr>
          <w:szCs w:val="24"/>
        </w:rPr>
        <w:tab/>
      </w:r>
      <w:sdt>
        <w:sdtPr>
          <w:rPr>
            <w:szCs w:val="24"/>
          </w:rPr>
          <w:id w:val="18834411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A0434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5D73DF" w:rsidRPr="00FA5139">
        <w:rPr>
          <w:szCs w:val="24"/>
        </w:rPr>
        <w:t>Oral</w:t>
      </w:r>
      <w:r w:rsidR="00684C66" w:rsidRPr="00FA5139">
        <w:rPr>
          <w:szCs w:val="24"/>
        </w:rPr>
        <w:tab/>
      </w:r>
      <w:r w:rsidR="00684C66" w:rsidRPr="00FA5139">
        <w:rPr>
          <w:szCs w:val="24"/>
        </w:rPr>
        <w:tab/>
      </w:r>
      <w:sdt>
        <w:sdtPr>
          <w:rPr>
            <w:szCs w:val="24"/>
          </w:rPr>
          <w:id w:val="-175073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E8C" w:rsidRPr="00FA513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84C66" w:rsidRPr="00FA5139">
        <w:rPr>
          <w:szCs w:val="24"/>
        </w:rPr>
        <w:t>Poster</w:t>
      </w:r>
      <w:r w:rsidR="00D41247" w:rsidRPr="00D41247">
        <w:rPr>
          <w:szCs w:val="24"/>
          <w:lang w:val="en-US"/>
        </w:rPr>
        <w:t xml:space="preserve">        </w:t>
      </w:r>
    </w:p>
    <w:p w14:paraId="0B098146" w14:textId="16BE63E3" w:rsidR="00D41247" w:rsidRDefault="00D41247" w:rsidP="003103D1">
      <w:pPr>
        <w:ind w:left="0"/>
      </w:pPr>
      <w:r>
        <w:t>Please note that this is your preferred means of presentation – final decision will be made by the conference chairs.</w:t>
      </w:r>
    </w:p>
    <w:p w14:paraId="211EEF40" w14:textId="77777777" w:rsidR="00B25212" w:rsidRPr="00D41247" w:rsidRDefault="00B25212" w:rsidP="003103D1">
      <w:pPr>
        <w:ind w:left="0"/>
        <w:rPr>
          <w:szCs w:val="24"/>
          <w:lang w:val="en-US"/>
        </w:rPr>
      </w:pPr>
    </w:p>
    <w:p w14:paraId="69BB580E" w14:textId="717C11EF" w:rsidR="00B25212" w:rsidRPr="00B25212" w:rsidRDefault="00B25212" w:rsidP="00B25212">
      <w:pPr>
        <w:ind w:left="0"/>
        <w:rPr>
          <w:b/>
          <w:szCs w:val="24"/>
          <w:lang w:val="en-US" w:eastAsia="el-GR"/>
        </w:rPr>
      </w:pPr>
      <w:r w:rsidRPr="00B25212">
        <w:rPr>
          <w:b/>
          <w:szCs w:val="24"/>
          <w:lang w:val="en-US" w:eastAsia="el-GR"/>
        </w:rPr>
        <w:t>Author will attend:</w:t>
      </w:r>
    </w:p>
    <w:p w14:paraId="41B1759D" w14:textId="4EC7C457" w:rsidR="00B25212" w:rsidRPr="00B25212" w:rsidRDefault="00DC5CCD" w:rsidP="00B25212">
      <w:pPr>
        <w:ind w:left="0"/>
        <w:rPr>
          <w:szCs w:val="24"/>
          <w:lang w:val="en-US" w:eastAsia="el-GR"/>
        </w:rPr>
      </w:pPr>
      <w:sdt>
        <w:sdtPr>
          <w:rPr>
            <w:szCs w:val="24"/>
          </w:rPr>
          <w:id w:val="-2761867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A0434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B25212">
        <w:rPr>
          <w:szCs w:val="24"/>
        </w:rPr>
        <w:t xml:space="preserve"> </w:t>
      </w:r>
      <w:r w:rsidR="00B25212" w:rsidRPr="00D41247">
        <w:rPr>
          <w:szCs w:val="24"/>
          <w:lang w:val="en-US" w:eastAsia="el-GR"/>
        </w:rPr>
        <w:t>I confirm that at least one author will register in full to attend and present the paper at the Conference</w:t>
      </w:r>
    </w:p>
    <w:p w14:paraId="4EDDB402" w14:textId="77777777" w:rsidR="00D41266" w:rsidRPr="00FA5139" w:rsidRDefault="00D41266" w:rsidP="003103D1">
      <w:pPr>
        <w:ind w:left="0"/>
        <w:rPr>
          <w:szCs w:val="24"/>
        </w:rPr>
      </w:pPr>
    </w:p>
    <w:p w14:paraId="2A4F9116" w14:textId="77777777" w:rsidR="00D41266" w:rsidRPr="00D00295" w:rsidRDefault="00D41266" w:rsidP="003103D1">
      <w:pPr>
        <w:ind w:left="0"/>
        <w:rPr>
          <w:szCs w:val="24"/>
        </w:rPr>
      </w:pPr>
      <w:r w:rsidRPr="00FA5139">
        <w:rPr>
          <w:b/>
          <w:szCs w:val="24"/>
        </w:rPr>
        <w:t>Requested session</w:t>
      </w:r>
      <w:r w:rsidRPr="00FA5139">
        <w:rPr>
          <w:szCs w:val="24"/>
        </w:rPr>
        <w:t>:</w:t>
      </w:r>
    </w:p>
    <w:p w14:paraId="7ADA4960" w14:textId="77777777" w:rsidR="007F02E6" w:rsidRPr="00FA5139" w:rsidRDefault="00DC5CCD" w:rsidP="007F02E6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38992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E6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7F02E6" w:rsidRPr="00FA5139">
        <w:rPr>
          <w:szCs w:val="24"/>
          <w:lang w:eastAsia="fr-CA"/>
        </w:rPr>
        <w:t>Analytical methods</w:t>
      </w:r>
    </w:p>
    <w:p w14:paraId="233DE515" w14:textId="77777777" w:rsidR="007F02E6" w:rsidRPr="00FA5139" w:rsidRDefault="00DC5CCD" w:rsidP="007F02E6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63924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E6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7F02E6" w:rsidRPr="00FA5139">
        <w:rPr>
          <w:szCs w:val="24"/>
          <w:lang w:eastAsia="fr-CA"/>
        </w:rPr>
        <w:t>Epidemiology</w:t>
      </w:r>
    </w:p>
    <w:p w14:paraId="188A1E30" w14:textId="7AF946BE" w:rsidR="007F02E6" w:rsidRPr="00FA5139" w:rsidRDefault="00DC5CCD" w:rsidP="007F02E6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56903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E6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8E5D7B">
        <w:rPr>
          <w:szCs w:val="24"/>
          <w:lang w:eastAsia="fr-CA"/>
        </w:rPr>
        <w:t>Human e</w:t>
      </w:r>
      <w:r w:rsidR="007F02E6" w:rsidRPr="00FA5139">
        <w:rPr>
          <w:szCs w:val="24"/>
          <w:lang w:eastAsia="fr-CA"/>
        </w:rPr>
        <w:t>xposure</w:t>
      </w:r>
    </w:p>
    <w:p w14:paraId="068845C6" w14:textId="77777777" w:rsidR="007F02E6" w:rsidRPr="00FA5139" w:rsidRDefault="00DC5CCD" w:rsidP="007F02E6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53472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E6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7F02E6" w:rsidRPr="00FA5139">
        <w:rPr>
          <w:szCs w:val="24"/>
          <w:lang w:eastAsia="fr-CA"/>
        </w:rPr>
        <w:t>Flame retardants in abiotic environments</w:t>
      </w:r>
    </w:p>
    <w:p w14:paraId="34E97C78" w14:textId="77777777" w:rsidR="007F02E6" w:rsidRPr="00FA5139" w:rsidRDefault="00DC5CCD" w:rsidP="007F02E6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116367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E6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7F02E6" w:rsidRPr="00FA5139">
        <w:rPr>
          <w:szCs w:val="24"/>
          <w:lang w:eastAsia="fr-CA"/>
        </w:rPr>
        <w:t>Flame retardants in biota</w:t>
      </w:r>
    </w:p>
    <w:p w14:paraId="7C58E2A1" w14:textId="77777777" w:rsidR="007F02E6" w:rsidRPr="00FA5139" w:rsidRDefault="00DC5CCD" w:rsidP="007F02E6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80299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2E6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7F02E6" w:rsidRPr="00FA5139">
        <w:rPr>
          <w:szCs w:val="24"/>
          <w:lang w:eastAsia="fr-CA"/>
        </w:rPr>
        <w:t>Flame retardants in food</w:t>
      </w:r>
    </w:p>
    <w:p w14:paraId="78FB2EEC" w14:textId="77777777" w:rsidR="00D50E8C" w:rsidRPr="00FA5139" w:rsidRDefault="00DC5CCD" w:rsidP="00FA5139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96441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E8C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D50E8C" w:rsidRPr="00FA5139">
        <w:rPr>
          <w:szCs w:val="24"/>
          <w:lang w:eastAsia="fr-CA"/>
        </w:rPr>
        <w:t>Health effects</w:t>
      </w:r>
    </w:p>
    <w:p w14:paraId="57441E6D" w14:textId="77777777" w:rsidR="00D50E8C" w:rsidRPr="00FA5139" w:rsidRDefault="00DC5CCD" w:rsidP="00FA5139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57264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E8C" w:rsidRPr="00FA5139">
            <w:rPr>
              <w:rFonts w:ascii="Segoe UI Symbol" w:eastAsia="MS Gothic" w:hAnsi="Segoe UI Symbol" w:cs="Segoe UI Symbol"/>
              <w:szCs w:val="24"/>
              <w:lang w:eastAsia="fr-CA"/>
            </w:rPr>
            <w:t>☐</w:t>
          </w:r>
        </w:sdtContent>
      </w:sdt>
      <w:r w:rsidR="00D50E8C" w:rsidRPr="00FA5139">
        <w:rPr>
          <w:szCs w:val="24"/>
          <w:lang w:eastAsia="fr-CA"/>
        </w:rPr>
        <w:t>Organophosphate flame retardants</w:t>
      </w:r>
    </w:p>
    <w:p w14:paraId="6B501DD4" w14:textId="7E33738E" w:rsidR="00D50E8C" w:rsidRDefault="00DC5CCD" w:rsidP="00FA5139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0151550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A0434">
            <w:rPr>
              <w:rFonts w:ascii="MS Gothic" w:eastAsia="MS Gothic" w:hAnsi="MS Gothic" w:hint="eastAsia"/>
              <w:szCs w:val="24"/>
              <w:lang w:eastAsia="fr-CA"/>
            </w:rPr>
            <w:t>☒</w:t>
          </w:r>
        </w:sdtContent>
      </w:sdt>
      <w:r w:rsidR="008B5F0C">
        <w:rPr>
          <w:szCs w:val="24"/>
          <w:lang w:eastAsia="fr-CA"/>
        </w:rPr>
        <w:t>Chlorinated paraffins</w:t>
      </w:r>
    </w:p>
    <w:p w14:paraId="621F97CE" w14:textId="250B840C" w:rsidR="008B5F0C" w:rsidRDefault="00DC5CCD" w:rsidP="00FA5139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172556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F0C">
            <w:rPr>
              <w:rFonts w:ascii="MS Gothic" w:eastAsia="MS Gothic" w:hAnsi="MS Gothic" w:hint="eastAsia"/>
              <w:szCs w:val="24"/>
              <w:lang w:eastAsia="fr-CA"/>
            </w:rPr>
            <w:t>☐</w:t>
          </w:r>
        </w:sdtContent>
      </w:sdt>
      <w:r w:rsidR="008B5F0C">
        <w:rPr>
          <w:szCs w:val="24"/>
          <w:lang w:eastAsia="fr-CA"/>
        </w:rPr>
        <w:t>Remediation/destruction technologies</w:t>
      </w:r>
    </w:p>
    <w:p w14:paraId="735EF94F" w14:textId="44FD5370" w:rsidR="008B5F0C" w:rsidRDefault="00DC5CCD" w:rsidP="00FA5139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99183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F0C">
            <w:rPr>
              <w:rFonts w:ascii="MS Gothic" w:eastAsia="MS Gothic" w:hAnsi="MS Gothic" w:hint="eastAsia"/>
              <w:szCs w:val="24"/>
              <w:lang w:eastAsia="fr-CA"/>
            </w:rPr>
            <w:t>☐</w:t>
          </w:r>
        </w:sdtContent>
      </w:sdt>
      <w:r w:rsidR="008B5F0C" w:rsidRPr="00FA5139">
        <w:rPr>
          <w:szCs w:val="24"/>
          <w:lang w:eastAsia="fr-CA"/>
        </w:rPr>
        <w:t>Policy and regulation</w:t>
      </w:r>
    </w:p>
    <w:p w14:paraId="27B0D5C9" w14:textId="2A684095" w:rsidR="008B5F0C" w:rsidRPr="00FA5139" w:rsidRDefault="00DC5CCD" w:rsidP="008B5F0C">
      <w:pPr>
        <w:ind w:left="0"/>
        <w:textAlignment w:val="center"/>
        <w:rPr>
          <w:szCs w:val="24"/>
          <w:lang w:eastAsia="fr-CA"/>
        </w:rPr>
      </w:pPr>
      <w:sdt>
        <w:sdtPr>
          <w:rPr>
            <w:szCs w:val="24"/>
            <w:lang w:eastAsia="fr-CA"/>
          </w:rPr>
          <w:id w:val="-14000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F0C">
            <w:rPr>
              <w:rFonts w:ascii="MS Gothic" w:eastAsia="MS Gothic" w:hAnsi="MS Gothic" w:hint="eastAsia"/>
              <w:szCs w:val="24"/>
              <w:lang w:eastAsia="fr-CA"/>
            </w:rPr>
            <w:t>☐</w:t>
          </w:r>
        </w:sdtContent>
      </w:sdt>
      <w:r w:rsidR="008B5F0C" w:rsidRPr="00FA5139">
        <w:rPr>
          <w:szCs w:val="24"/>
          <w:lang w:eastAsia="fr-CA"/>
        </w:rPr>
        <w:t>Other (please specify):</w:t>
      </w:r>
    </w:p>
    <w:p w14:paraId="75C3093F" w14:textId="77777777" w:rsidR="008B5F0C" w:rsidRPr="00FA5139" w:rsidRDefault="008B5F0C" w:rsidP="00FA5139">
      <w:pPr>
        <w:ind w:left="0"/>
        <w:textAlignment w:val="center"/>
        <w:rPr>
          <w:szCs w:val="24"/>
          <w:lang w:eastAsia="fr-CA"/>
        </w:rPr>
      </w:pPr>
    </w:p>
    <w:p w14:paraId="210AB456" w14:textId="77777777" w:rsidR="00D41247" w:rsidRPr="00FA5139" w:rsidRDefault="00D41247" w:rsidP="00D41247">
      <w:pPr>
        <w:ind w:left="0"/>
        <w:textAlignment w:val="center"/>
        <w:rPr>
          <w:szCs w:val="24"/>
          <w:lang w:eastAsia="fr-CA"/>
        </w:rPr>
      </w:pPr>
    </w:p>
    <w:p w14:paraId="29FA5D83" w14:textId="70E8DD70" w:rsidR="007F02E6" w:rsidRDefault="007F02E6">
      <w:pPr>
        <w:spacing w:after="200" w:line="276" w:lineRule="auto"/>
        <w:ind w:left="0"/>
        <w:rPr>
          <w:b/>
          <w:szCs w:val="24"/>
          <w:lang w:val="en-US"/>
        </w:rPr>
      </w:pPr>
    </w:p>
    <w:p w14:paraId="608D3062" w14:textId="6BBD8F40" w:rsidR="008E5D7B" w:rsidRDefault="008E5D7B">
      <w:pPr>
        <w:spacing w:after="200" w:line="276" w:lineRule="auto"/>
        <w:ind w:left="0"/>
        <w:rPr>
          <w:b/>
          <w:szCs w:val="24"/>
          <w:lang w:val="en-US"/>
        </w:rPr>
      </w:pPr>
    </w:p>
    <w:p w14:paraId="622D8D99" w14:textId="34C8DB5F" w:rsidR="00365B0D" w:rsidRDefault="00365B0D">
      <w:pPr>
        <w:spacing w:after="200" w:line="276" w:lineRule="auto"/>
        <w:ind w:left="0"/>
        <w:rPr>
          <w:b/>
          <w:szCs w:val="24"/>
          <w:lang w:val="en-US"/>
        </w:rPr>
      </w:pPr>
    </w:p>
    <w:p w14:paraId="1894A5CE" w14:textId="77777777" w:rsidR="00365B0D" w:rsidRPr="00D41247" w:rsidRDefault="00365B0D">
      <w:pPr>
        <w:spacing w:after="200" w:line="276" w:lineRule="auto"/>
        <w:ind w:left="0"/>
        <w:rPr>
          <w:b/>
          <w:szCs w:val="24"/>
          <w:lang w:val="en-US"/>
        </w:rPr>
      </w:pPr>
    </w:p>
    <w:p w14:paraId="04E2306D" w14:textId="298DC7B9" w:rsidR="003103D1" w:rsidRPr="00FA5139" w:rsidRDefault="003103D1" w:rsidP="003103D1">
      <w:pPr>
        <w:ind w:left="0"/>
        <w:rPr>
          <w:szCs w:val="24"/>
        </w:rPr>
      </w:pPr>
      <w:r w:rsidRPr="00FA5139">
        <w:rPr>
          <w:b/>
          <w:szCs w:val="24"/>
        </w:rPr>
        <w:lastRenderedPageBreak/>
        <w:t>TITLE</w:t>
      </w:r>
      <w:r w:rsidRPr="00FA5139">
        <w:rPr>
          <w:szCs w:val="24"/>
        </w:rPr>
        <w:t xml:space="preserve"> (capital letters, 20 words max.). </w:t>
      </w:r>
    </w:p>
    <w:p w14:paraId="74688429" w14:textId="77777777" w:rsidR="003103D1" w:rsidRPr="00DC5CCD" w:rsidRDefault="00F50CFD" w:rsidP="003103D1">
      <w:pPr>
        <w:ind w:left="0"/>
        <w:rPr>
          <w:szCs w:val="24"/>
        </w:rPr>
      </w:pPr>
      <w:r w:rsidRPr="00DC5CCD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6E9027" wp14:editId="78471E9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151880" cy="899160"/>
                <wp:effectExtent l="0" t="0" r="2032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899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C84F" id="Rectangle 1" o:spid="_x0000_s1026" style="position:absolute;margin-left:0;margin-top:12.5pt;width:484.4pt;height:7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" filled="f" strokecolor="#243f60 [1604]" strokeweight="2pt">
                <w10:wrap anchorx="margin"/>
                <w10:anchorlock/>
              </v:rect>
            </w:pict>
          </mc:Fallback>
        </mc:AlternateContent>
      </w:r>
    </w:p>
    <w:p w14:paraId="68A30C6F" w14:textId="2332120D" w:rsidR="00155B4D" w:rsidRPr="00DC5CCD" w:rsidRDefault="001358C7" w:rsidP="00F50CFD">
      <w:pPr>
        <w:pStyle w:val="BodyTex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C5CCD">
        <w:rPr>
          <w:rFonts w:ascii="Times New Roman" w:hAnsi="Times New Roman"/>
          <w:b/>
          <w:bCs/>
          <w:color w:val="auto"/>
          <w:sz w:val="24"/>
          <w:szCs w:val="24"/>
        </w:rPr>
        <w:t>CERTIFICATION OF THE FIRST FISH REFERENCE MATERIAL FOR SCCPs</w:t>
      </w:r>
      <w:r w:rsidR="00AD232A" w:rsidRPr="00DC5CCD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5220DBC2" w14:textId="7399C4D1" w:rsidR="003A62BA" w:rsidRPr="00DC5CCD" w:rsidRDefault="001358C7" w:rsidP="003A62BA">
      <w:pPr>
        <w:pStyle w:val="BodyText"/>
        <w:ind w:left="220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color w:val="auto"/>
          <w:spacing w:val="-2"/>
          <w:sz w:val="24"/>
          <w:szCs w:val="24"/>
        </w:rPr>
        <w:t>Ricci</w:t>
      </w:r>
      <w:r w:rsidR="003A62BA" w:rsidRPr="00DC5CCD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Pr="00DC5CCD">
        <w:rPr>
          <w:rFonts w:ascii="Times New Roman" w:hAnsi="Times New Roman"/>
          <w:color w:val="auto"/>
          <w:spacing w:val="-1"/>
          <w:sz w:val="24"/>
          <w:szCs w:val="24"/>
        </w:rPr>
        <w:t>M</w:t>
      </w:r>
      <w:r w:rsidR="003A62BA" w:rsidRPr="00DC5CCD">
        <w:rPr>
          <w:rFonts w:ascii="Times New Roman" w:hAnsi="Times New Roman"/>
          <w:color w:val="auto"/>
          <w:position w:val="9"/>
          <w:sz w:val="24"/>
          <w:szCs w:val="24"/>
        </w:rPr>
        <w:t>1</w:t>
      </w:r>
      <w:r w:rsidR="003A62BA" w:rsidRPr="00DC5CCD">
        <w:rPr>
          <w:rFonts w:ascii="Times New Roman" w:hAnsi="Times New Roman"/>
          <w:color w:val="auto"/>
          <w:sz w:val="24"/>
          <w:szCs w:val="24"/>
        </w:rPr>
        <w:t>,</w:t>
      </w:r>
      <w:r w:rsidR="003A62BA" w:rsidRPr="00DC5CCD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pacing w:val="-3"/>
          <w:sz w:val="24"/>
          <w:szCs w:val="24"/>
        </w:rPr>
        <w:t>de Boer</w:t>
      </w:r>
      <w:r w:rsidR="003A62BA" w:rsidRPr="00DC5CCD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z w:val="24"/>
          <w:szCs w:val="24"/>
        </w:rPr>
        <w:t>J</w:t>
      </w:r>
      <w:r w:rsidR="00487402" w:rsidRPr="00DC5CCD">
        <w:rPr>
          <w:rFonts w:ascii="Times New Roman" w:hAnsi="Times New Roman"/>
          <w:color w:val="auto"/>
          <w:position w:val="9"/>
          <w:sz w:val="24"/>
          <w:szCs w:val="24"/>
        </w:rPr>
        <w:t>2</w:t>
      </w:r>
      <w:r w:rsidR="00487402" w:rsidRPr="00DC5CCD">
        <w:rPr>
          <w:rFonts w:ascii="Times New Roman" w:hAnsi="Times New Roman"/>
          <w:color w:val="auto"/>
          <w:spacing w:val="-3"/>
          <w:sz w:val="24"/>
          <w:szCs w:val="24"/>
        </w:rPr>
        <w:t>, Johansen</w:t>
      </w:r>
      <w:r w:rsidR="00487402" w:rsidRPr="00DC5CCD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z w:val="24"/>
          <w:szCs w:val="24"/>
        </w:rPr>
        <w:t>JE</w:t>
      </w:r>
      <w:r w:rsidR="00487402" w:rsidRPr="00DC5CCD">
        <w:rPr>
          <w:rFonts w:ascii="Times New Roman" w:hAnsi="Times New Roman"/>
          <w:color w:val="auto"/>
          <w:position w:val="9"/>
          <w:sz w:val="24"/>
          <w:szCs w:val="24"/>
        </w:rPr>
        <w:t>3</w:t>
      </w:r>
      <w:r w:rsidR="00487402" w:rsidRPr="00DC5CCD">
        <w:rPr>
          <w:rFonts w:ascii="Times New Roman" w:hAnsi="Times New Roman"/>
          <w:color w:val="auto"/>
          <w:spacing w:val="-3"/>
          <w:sz w:val="24"/>
          <w:szCs w:val="24"/>
        </w:rPr>
        <w:t>, Liu</w:t>
      </w:r>
      <w:r w:rsidR="00487402" w:rsidRPr="00DC5CCD">
        <w:rPr>
          <w:rFonts w:ascii="Times New Roman" w:hAnsi="Times New Roman"/>
          <w:color w:val="auto"/>
          <w:spacing w:val="-7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z w:val="24"/>
          <w:szCs w:val="24"/>
        </w:rPr>
        <w:t>H</w:t>
      </w:r>
      <w:r w:rsidR="00487402" w:rsidRPr="00DC5CCD">
        <w:rPr>
          <w:rFonts w:ascii="Times New Roman" w:hAnsi="Times New Roman"/>
          <w:color w:val="auto"/>
          <w:position w:val="9"/>
          <w:sz w:val="24"/>
          <w:szCs w:val="24"/>
        </w:rPr>
        <w:t>3</w:t>
      </w:r>
      <w:r w:rsidR="004B0115" w:rsidRPr="00DC5CCD">
        <w:rPr>
          <w:rFonts w:ascii="Times New Roman" w:hAnsi="Times New Roman"/>
          <w:color w:val="auto"/>
          <w:spacing w:val="-3"/>
          <w:sz w:val="24"/>
          <w:szCs w:val="24"/>
        </w:rPr>
        <w:t>, Button J</w:t>
      </w:r>
      <w:r w:rsidR="004B0115" w:rsidRPr="00DC5CCD">
        <w:rPr>
          <w:rFonts w:ascii="Times New Roman" w:hAnsi="Times New Roman"/>
          <w:color w:val="auto"/>
          <w:position w:val="9"/>
          <w:sz w:val="24"/>
          <w:szCs w:val="24"/>
        </w:rPr>
        <w:t>3</w:t>
      </w:r>
      <w:r w:rsidR="004B0115" w:rsidRPr="00DC5CCD">
        <w:rPr>
          <w:rFonts w:ascii="Times New Roman" w:hAnsi="Times New Roman"/>
          <w:color w:val="auto"/>
          <w:spacing w:val="-3"/>
          <w:sz w:val="24"/>
          <w:szCs w:val="24"/>
        </w:rPr>
        <w:t>,</w:t>
      </w:r>
      <w:r w:rsidR="004B0115" w:rsidRPr="00DC5CCD">
        <w:rPr>
          <w:rFonts w:ascii="Times New Roman" w:hAnsi="Times New Roman"/>
          <w:color w:val="auto"/>
          <w:spacing w:val="-1"/>
          <w:sz w:val="24"/>
          <w:szCs w:val="24"/>
        </w:rPr>
        <w:t xml:space="preserve"> van Mourik </w:t>
      </w:r>
      <w:r w:rsidR="004B0115" w:rsidRPr="00DC5CCD">
        <w:rPr>
          <w:rFonts w:ascii="Times New Roman" w:hAnsi="Times New Roman"/>
          <w:color w:val="auto"/>
          <w:sz w:val="24"/>
          <w:szCs w:val="24"/>
        </w:rPr>
        <w:t>LM</w:t>
      </w:r>
      <w:r w:rsidR="004B0115" w:rsidRPr="00DC5CCD">
        <w:rPr>
          <w:rFonts w:ascii="Times New Roman" w:hAnsi="Times New Roman"/>
          <w:color w:val="auto"/>
          <w:position w:val="9"/>
          <w:sz w:val="24"/>
          <w:szCs w:val="24"/>
        </w:rPr>
        <w:t>2</w:t>
      </w:r>
    </w:p>
    <w:p w14:paraId="519B8EB9" w14:textId="77777777" w:rsidR="003A62BA" w:rsidRPr="00DC5CCD" w:rsidRDefault="003A62BA" w:rsidP="005D73DF">
      <w:pPr>
        <w:spacing w:before="4" w:line="260" w:lineRule="exact"/>
        <w:ind w:left="0"/>
        <w:rPr>
          <w:szCs w:val="24"/>
        </w:rPr>
      </w:pPr>
    </w:p>
    <w:p w14:paraId="2E3B7766" w14:textId="77777777" w:rsidR="00155B4D" w:rsidRPr="00DC5CCD" w:rsidRDefault="00155B4D" w:rsidP="00F50CFD">
      <w:pPr>
        <w:pStyle w:val="BodyText"/>
        <w:rPr>
          <w:rFonts w:ascii="Times New Roman" w:hAnsi="Times New Roman"/>
          <w:color w:val="auto"/>
          <w:sz w:val="24"/>
          <w:szCs w:val="24"/>
        </w:rPr>
      </w:pPr>
    </w:p>
    <w:p w14:paraId="3A604BC3" w14:textId="77777777" w:rsidR="00F50CFD" w:rsidRPr="00DC5CCD" w:rsidRDefault="00F50CFD" w:rsidP="003103D1">
      <w:pPr>
        <w:ind w:left="0"/>
        <w:rPr>
          <w:szCs w:val="24"/>
        </w:rPr>
      </w:pPr>
    </w:p>
    <w:p w14:paraId="1B474B2A" w14:textId="77777777" w:rsidR="00684C66" w:rsidRPr="00DC5CCD" w:rsidRDefault="00684C66" w:rsidP="00684C66">
      <w:pPr>
        <w:ind w:left="0"/>
        <w:rPr>
          <w:b/>
          <w:szCs w:val="24"/>
        </w:rPr>
      </w:pPr>
    </w:p>
    <w:p w14:paraId="191B3D23" w14:textId="77777777" w:rsidR="00684C66" w:rsidRPr="00DC5CCD" w:rsidRDefault="00684C66" w:rsidP="00684C66">
      <w:pPr>
        <w:ind w:left="0"/>
        <w:rPr>
          <w:b/>
          <w:szCs w:val="24"/>
        </w:rPr>
      </w:pPr>
    </w:p>
    <w:p w14:paraId="45052801" w14:textId="77777777" w:rsidR="00684C66" w:rsidRPr="00DC5CCD" w:rsidRDefault="00684C66" w:rsidP="00684C66">
      <w:pPr>
        <w:ind w:left="0"/>
        <w:rPr>
          <w:szCs w:val="24"/>
        </w:rPr>
      </w:pPr>
      <w:r w:rsidRPr="00DC5CCD">
        <w:rPr>
          <w:b/>
          <w:szCs w:val="24"/>
        </w:rPr>
        <w:t>AUTHOR(S)</w:t>
      </w:r>
      <w:r w:rsidRPr="00DC5CCD">
        <w:rPr>
          <w:szCs w:val="24"/>
        </w:rPr>
        <w:t xml:space="preserve"> Include author</w:t>
      </w:r>
      <w:r w:rsidR="007F02E6" w:rsidRPr="00DC5CCD">
        <w:rPr>
          <w:szCs w:val="24"/>
        </w:rPr>
        <w:t>(s)</w:t>
      </w:r>
      <w:r w:rsidRPr="00DC5CCD">
        <w:rPr>
          <w:szCs w:val="24"/>
        </w:rPr>
        <w:t xml:space="preserve"> </w:t>
      </w:r>
      <w:r w:rsidR="007F02E6" w:rsidRPr="00DC5CCD">
        <w:rPr>
          <w:szCs w:val="24"/>
        </w:rPr>
        <w:t xml:space="preserve">and co-author(s) </w:t>
      </w:r>
      <w:r w:rsidRPr="00DC5CCD">
        <w:rPr>
          <w:szCs w:val="24"/>
        </w:rPr>
        <w:t xml:space="preserve">full name, </w:t>
      </w:r>
      <w:proofErr w:type="gramStart"/>
      <w:r w:rsidRPr="00DC5CCD">
        <w:rPr>
          <w:szCs w:val="24"/>
        </w:rPr>
        <w:t>affiliation</w:t>
      </w:r>
      <w:proofErr w:type="gramEnd"/>
      <w:r w:rsidRPr="00DC5CCD">
        <w:rPr>
          <w:szCs w:val="24"/>
        </w:rPr>
        <w:t xml:space="preserve"> and </w:t>
      </w:r>
      <w:r w:rsidR="007F02E6" w:rsidRPr="00DC5CCD">
        <w:rPr>
          <w:szCs w:val="24"/>
        </w:rPr>
        <w:t>address</w:t>
      </w:r>
      <w:r w:rsidRPr="00DC5CCD">
        <w:rPr>
          <w:szCs w:val="24"/>
        </w:rPr>
        <w:t>.</w:t>
      </w:r>
    </w:p>
    <w:p w14:paraId="71DC825B" w14:textId="77777777" w:rsidR="00F50CFD" w:rsidRPr="00DC5CCD" w:rsidRDefault="00F50CFD" w:rsidP="003103D1">
      <w:pPr>
        <w:ind w:left="0"/>
        <w:rPr>
          <w:szCs w:val="24"/>
        </w:rPr>
      </w:pPr>
    </w:p>
    <w:p w14:paraId="2D74F95C" w14:textId="03E2397A" w:rsidR="00845A96" w:rsidRPr="00DC5CCD" w:rsidRDefault="00684C66" w:rsidP="00684C66">
      <w:pPr>
        <w:pStyle w:val="BodyText"/>
        <w:spacing w:line="216" w:lineRule="auto"/>
        <w:ind w:left="236" w:right="256"/>
        <w:rPr>
          <w:rFonts w:ascii="Times New Roman" w:hAnsi="Times New Roman"/>
          <w:color w:val="auto"/>
          <w:spacing w:val="-1"/>
          <w:w w:val="99"/>
          <w:sz w:val="24"/>
          <w:szCs w:val="24"/>
        </w:rPr>
      </w:pPr>
      <w:r w:rsidRPr="00DC5CCD">
        <w:rPr>
          <w:rFonts w:ascii="Times New Roman" w:hAnsi="Times New Roman"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EBC4B68" wp14:editId="75C1331E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151880" cy="977265"/>
                <wp:effectExtent l="0" t="0" r="2032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9772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03C1B" id="Rectangle 13" o:spid="_x0000_s1026" style="position:absolute;margin-left:0;margin-top:-.15pt;width:484.4pt;height:76.9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" filled="f" strokecolor="#243f60 [1604]" strokeweight="2pt">
                <w10:wrap anchorx="margin"/>
                <w10:anchorlock/>
              </v:rect>
            </w:pict>
          </mc:Fallback>
        </mc:AlternateContent>
      </w:r>
      <w:r w:rsidRPr="00DC5CCD">
        <w:rPr>
          <w:rFonts w:ascii="Times New Roman" w:hAnsi="Times New Roman"/>
          <w:color w:val="auto"/>
          <w:position w:val="9"/>
          <w:sz w:val="24"/>
          <w:szCs w:val="24"/>
        </w:rPr>
        <w:t>1</w:t>
      </w:r>
      <w:r w:rsidR="00487402" w:rsidRPr="00DC5CCD">
        <w:rPr>
          <w:rFonts w:ascii="Times New Roman" w:hAnsi="Times New Roman"/>
          <w:color w:val="auto"/>
          <w:spacing w:val="-2"/>
          <w:sz w:val="24"/>
          <w:szCs w:val="24"/>
        </w:rPr>
        <w:t>Joint Research Center (JRC)</w:t>
      </w:r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pacing w:val="-2"/>
          <w:sz w:val="24"/>
          <w:szCs w:val="24"/>
        </w:rPr>
        <w:t>European Commission</w:t>
      </w:r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32"/>
          <w:sz w:val="24"/>
          <w:szCs w:val="24"/>
        </w:rPr>
        <w:t xml:space="preserve"> </w:t>
      </w:r>
      <w:proofErr w:type="spellStart"/>
      <w:r w:rsidR="00487402" w:rsidRPr="00DC5CCD">
        <w:rPr>
          <w:rFonts w:ascii="Times New Roman" w:hAnsi="Times New Roman"/>
          <w:color w:val="auto"/>
          <w:spacing w:val="-2"/>
          <w:sz w:val="24"/>
          <w:szCs w:val="24"/>
        </w:rPr>
        <w:t>Geel</w:t>
      </w:r>
      <w:proofErr w:type="spellEnd"/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-9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z w:val="24"/>
          <w:szCs w:val="24"/>
        </w:rPr>
        <w:t>Belgium</w:t>
      </w:r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="00487402" w:rsidRPr="00DC5CCD">
        <w:rPr>
          <w:rFonts w:ascii="Times New Roman" w:hAnsi="Times New Roman"/>
          <w:color w:val="auto"/>
          <w:spacing w:val="-1"/>
          <w:sz w:val="24"/>
          <w:szCs w:val="24"/>
        </w:rPr>
        <w:t>2440</w:t>
      </w:r>
      <w:r w:rsidRPr="00DC5CCD">
        <w:rPr>
          <w:rFonts w:ascii="Times New Roman" w:hAnsi="Times New Roman"/>
          <w:color w:val="auto"/>
          <w:spacing w:val="-1"/>
          <w:w w:val="99"/>
          <w:sz w:val="24"/>
          <w:szCs w:val="24"/>
        </w:rPr>
        <w:t xml:space="preserve"> </w:t>
      </w:r>
    </w:p>
    <w:p w14:paraId="18C3B2C9" w14:textId="1327FC79" w:rsidR="00845A96" w:rsidRPr="00DC5CCD" w:rsidRDefault="00845A96" w:rsidP="00684C66">
      <w:pPr>
        <w:pStyle w:val="BodyText"/>
        <w:spacing w:line="216" w:lineRule="auto"/>
        <w:ind w:left="236" w:right="256"/>
        <w:rPr>
          <w:rFonts w:ascii="Times New Roman" w:hAnsi="Times New Roman"/>
          <w:color w:val="auto"/>
          <w:spacing w:val="-1"/>
          <w:w w:val="99"/>
          <w:sz w:val="24"/>
          <w:szCs w:val="24"/>
        </w:rPr>
      </w:pPr>
      <w:r w:rsidRPr="00DC5CCD">
        <w:rPr>
          <w:rFonts w:ascii="Times New Roman" w:hAnsi="Times New Roman"/>
          <w:color w:val="auto"/>
          <w:position w:val="9"/>
          <w:sz w:val="24"/>
          <w:szCs w:val="24"/>
        </w:rPr>
        <w:t>2</w:t>
      </w:r>
      <w:r w:rsidRPr="00DC5CCD">
        <w:rPr>
          <w:rFonts w:ascii="Times New Roman" w:hAnsi="Times New Roman"/>
          <w:color w:val="auto"/>
          <w:spacing w:val="-2"/>
          <w:sz w:val="24"/>
          <w:szCs w:val="24"/>
        </w:rPr>
        <w:t>Environment and Health (E&amp;H), Vrije Universiteit, Amsterdam, The Netherlands, 1081HV</w:t>
      </w:r>
      <w:r w:rsidRPr="00DC5CCD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</w:p>
    <w:p w14:paraId="0B8014CE" w14:textId="03091DC3" w:rsidR="00684C66" w:rsidRPr="00DC5CCD" w:rsidRDefault="00684C66" w:rsidP="00845A96">
      <w:pPr>
        <w:pStyle w:val="BodyText"/>
        <w:spacing w:line="216" w:lineRule="auto"/>
        <w:ind w:left="238" w:right="255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color w:val="auto"/>
          <w:position w:val="8"/>
          <w:sz w:val="24"/>
          <w:szCs w:val="24"/>
        </w:rPr>
        <w:t>3</w:t>
      </w:r>
      <w:r w:rsidR="001F02A3" w:rsidRPr="00DC5CCD">
        <w:rPr>
          <w:rFonts w:ascii="Times New Roman" w:hAnsi="Times New Roman"/>
          <w:color w:val="auto"/>
          <w:spacing w:val="-2"/>
          <w:sz w:val="24"/>
          <w:szCs w:val="24"/>
        </w:rPr>
        <w:t>Chiron AS</w:t>
      </w:r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32"/>
          <w:sz w:val="24"/>
          <w:szCs w:val="24"/>
        </w:rPr>
        <w:t xml:space="preserve"> </w:t>
      </w:r>
      <w:r w:rsidR="001F02A3" w:rsidRPr="00DC5CCD">
        <w:rPr>
          <w:rFonts w:ascii="Times New Roman" w:hAnsi="Times New Roman"/>
          <w:color w:val="auto"/>
          <w:spacing w:val="-2"/>
          <w:sz w:val="24"/>
          <w:szCs w:val="24"/>
        </w:rPr>
        <w:t>Trondheim</w:t>
      </w:r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-9"/>
          <w:sz w:val="24"/>
          <w:szCs w:val="24"/>
        </w:rPr>
        <w:t xml:space="preserve"> </w:t>
      </w:r>
      <w:r w:rsidR="001F02A3" w:rsidRPr="00DC5CCD">
        <w:rPr>
          <w:rFonts w:ascii="Times New Roman" w:hAnsi="Times New Roman"/>
          <w:color w:val="auto"/>
          <w:spacing w:val="-1"/>
          <w:sz w:val="24"/>
          <w:szCs w:val="24"/>
        </w:rPr>
        <w:t>Norway</w:t>
      </w:r>
      <w:r w:rsidRPr="00DC5CCD">
        <w:rPr>
          <w:rFonts w:ascii="Times New Roman" w:hAnsi="Times New Roman"/>
          <w:color w:val="auto"/>
          <w:sz w:val="24"/>
          <w:szCs w:val="24"/>
        </w:rPr>
        <w:t>,</w:t>
      </w:r>
      <w:r w:rsidRPr="00DC5CCD">
        <w:rPr>
          <w:rFonts w:ascii="Times New Roman" w:hAnsi="Times New Roman"/>
          <w:color w:val="auto"/>
          <w:spacing w:val="-9"/>
          <w:sz w:val="24"/>
          <w:szCs w:val="24"/>
        </w:rPr>
        <w:t xml:space="preserve"> </w:t>
      </w:r>
      <w:r w:rsidR="00E024CD" w:rsidRPr="00DC5CCD">
        <w:rPr>
          <w:rFonts w:ascii="Times New Roman" w:hAnsi="Times New Roman"/>
          <w:color w:val="auto"/>
          <w:spacing w:val="-1"/>
          <w:sz w:val="24"/>
          <w:szCs w:val="24"/>
        </w:rPr>
        <w:t>7491</w:t>
      </w:r>
    </w:p>
    <w:p w14:paraId="4E48B5BE" w14:textId="0A3E0217" w:rsidR="007F02E6" w:rsidRPr="00DC5CCD" w:rsidRDefault="007F02E6" w:rsidP="003103D1">
      <w:pPr>
        <w:ind w:left="0"/>
        <w:rPr>
          <w:b/>
          <w:szCs w:val="24"/>
        </w:rPr>
      </w:pPr>
    </w:p>
    <w:p w14:paraId="07E2E827" w14:textId="77777777" w:rsidR="00FA5139" w:rsidRPr="00DC5CCD" w:rsidRDefault="00FA5139" w:rsidP="003103D1">
      <w:pPr>
        <w:ind w:left="0"/>
        <w:rPr>
          <w:b/>
          <w:szCs w:val="24"/>
        </w:rPr>
      </w:pPr>
    </w:p>
    <w:p w14:paraId="6FB4A4C6" w14:textId="38352241" w:rsidR="00365B0D" w:rsidRPr="00DC5CCD" w:rsidRDefault="00365B0D" w:rsidP="003103D1">
      <w:pPr>
        <w:ind w:left="0"/>
        <w:rPr>
          <w:b/>
          <w:szCs w:val="24"/>
        </w:rPr>
      </w:pPr>
    </w:p>
    <w:p w14:paraId="696FE3AA" w14:textId="77777777" w:rsidR="00365B0D" w:rsidRPr="00DC5CCD" w:rsidRDefault="00365B0D" w:rsidP="003103D1">
      <w:pPr>
        <w:ind w:left="0"/>
        <w:rPr>
          <w:b/>
          <w:szCs w:val="24"/>
        </w:rPr>
      </w:pPr>
    </w:p>
    <w:p w14:paraId="4E35D2E0" w14:textId="122EA2C6" w:rsidR="003103D1" w:rsidRPr="00DC5CCD" w:rsidRDefault="00684C66" w:rsidP="003103D1">
      <w:pPr>
        <w:ind w:left="0"/>
        <w:rPr>
          <w:szCs w:val="24"/>
        </w:rPr>
      </w:pPr>
      <w:r w:rsidRPr="00DC5CCD">
        <w:rPr>
          <w:b/>
          <w:szCs w:val="24"/>
        </w:rPr>
        <w:t>ABSTRACT</w:t>
      </w:r>
      <w:r w:rsidRPr="00DC5CCD">
        <w:rPr>
          <w:szCs w:val="24"/>
        </w:rPr>
        <w:t xml:space="preserve"> </w:t>
      </w:r>
      <w:r w:rsidR="003103D1" w:rsidRPr="00DC5CCD">
        <w:rPr>
          <w:szCs w:val="24"/>
        </w:rPr>
        <w:t>(</w:t>
      </w:r>
      <w:r w:rsidRPr="00DC5CCD">
        <w:rPr>
          <w:szCs w:val="24"/>
        </w:rPr>
        <w:t>350</w:t>
      </w:r>
      <w:r w:rsidR="003103D1" w:rsidRPr="00DC5CCD">
        <w:rPr>
          <w:szCs w:val="24"/>
        </w:rPr>
        <w:t xml:space="preserve"> words max.)</w:t>
      </w:r>
    </w:p>
    <w:p w14:paraId="1367F0E2" w14:textId="1354A2A0" w:rsidR="001F02A3" w:rsidRPr="00DC5CCD" w:rsidRDefault="00F50CFD" w:rsidP="00FA5139">
      <w:pPr>
        <w:pStyle w:val="BodyText"/>
        <w:spacing w:before="100" w:beforeAutospacing="1" w:after="100" w:afterAutospacing="1"/>
        <w:ind w:left="284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noProof/>
          <w:color w:val="auto"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BA6A7C8" wp14:editId="77A59158">
                <wp:simplePos x="0" y="0"/>
                <wp:positionH relativeFrom="page">
                  <wp:posOffset>801370</wp:posOffset>
                </wp:positionH>
                <wp:positionV relativeFrom="paragraph">
                  <wp:posOffset>57150</wp:posOffset>
                </wp:positionV>
                <wp:extent cx="6151880" cy="4550410"/>
                <wp:effectExtent l="0" t="0" r="2032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45504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2864" id="Rectangle 4" o:spid="_x0000_s1026" style="position:absolute;margin-left:63.1pt;margin-top:4.5pt;width:484.4pt;height:35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" filled="f" strokecolor="#243f60 [1604]" strokeweight="2pt">
                <w10:wrap anchorx="page"/>
                <w10:anchorlock/>
              </v:rect>
            </w:pict>
          </mc:Fallback>
        </mc:AlternateContent>
      </w:r>
      <w:r w:rsidR="00802713" w:rsidRPr="00DC5CCD">
        <w:rPr>
          <w:rFonts w:ascii="Times New Roman" w:hAnsi="Times New Roman"/>
          <w:color w:val="auto"/>
          <w:sz w:val="24"/>
          <w:szCs w:val="24"/>
          <w:u w:val="single"/>
        </w:rPr>
        <w:t>Introduction</w:t>
      </w:r>
      <w:r w:rsidR="00802713" w:rsidRPr="00DC5CC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1F02A3" w:rsidRPr="00DC5CCD">
        <w:rPr>
          <w:rFonts w:ascii="Times New Roman" w:hAnsi="Times New Roman"/>
          <w:color w:val="auto"/>
          <w:sz w:val="24"/>
          <w:szCs w:val="24"/>
        </w:rPr>
        <w:t>The certification of the first</w:t>
      </w:r>
      <w:r w:rsidR="009F36D4" w:rsidRPr="00DC5CCD">
        <w:rPr>
          <w:rFonts w:ascii="Times New Roman" w:hAnsi="Times New Roman"/>
          <w:color w:val="auto"/>
          <w:sz w:val="24"/>
          <w:szCs w:val="24"/>
        </w:rPr>
        <w:t xml:space="preserve"> fish </w:t>
      </w:r>
      <w:r w:rsidR="001F02A3" w:rsidRPr="00DC5CCD">
        <w:rPr>
          <w:rFonts w:ascii="Times New Roman" w:hAnsi="Times New Roman"/>
          <w:color w:val="auto"/>
          <w:sz w:val="24"/>
          <w:szCs w:val="24"/>
        </w:rPr>
        <w:t>reference material</w:t>
      </w:r>
      <w:r w:rsidR="00845B11" w:rsidRPr="00DC5CCD">
        <w:rPr>
          <w:rFonts w:ascii="Times New Roman" w:hAnsi="Times New Roman"/>
          <w:color w:val="auto"/>
          <w:sz w:val="24"/>
          <w:szCs w:val="24"/>
        </w:rPr>
        <w:t xml:space="preserve"> (RM)</w:t>
      </w:r>
      <w:r w:rsidR="001F02A3" w:rsidRPr="00DC5CCD">
        <w:rPr>
          <w:rFonts w:ascii="Times New Roman" w:hAnsi="Times New Roman"/>
          <w:color w:val="auto"/>
          <w:sz w:val="24"/>
          <w:szCs w:val="24"/>
        </w:rPr>
        <w:t xml:space="preserve"> for the mass fraction of short-chain chlorinated paraffins (SCCPs) is presented. Despite having been the subject of environmental attention for decades</w:t>
      </w:r>
      <w:r w:rsidR="00EF30A3" w:rsidRPr="00DC5CCD">
        <w:rPr>
          <w:rFonts w:ascii="Times New Roman" w:hAnsi="Times New Roman"/>
          <w:color w:val="auto"/>
          <w:sz w:val="24"/>
          <w:szCs w:val="24"/>
        </w:rPr>
        <w:t xml:space="preserve"> [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>1</w:t>
      </w:r>
      <w:r w:rsidR="00EF30A3" w:rsidRPr="00DC5CCD">
        <w:rPr>
          <w:rFonts w:ascii="Times New Roman" w:hAnsi="Times New Roman"/>
          <w:color w:val="auto"/>
          <w:sz w:val="24"/>
          <w:szCs w:val="24"/>
        </w:rPr>
        <w:t>]</w:t>
      </w:r>
      <w:r w:rsidR="001F02A3" w:rsidRPr="00DC5CCD">
        <w:rPr>
          <w:rFonts w:ascii="Times New Roman" w:hAnsi="Times New Roman"/>
          <w:color w:val="auto"/>
          <w:sz w:val="24"/>
          <w:szCs w:val="24"/>
        </w:rPr>
        <w:t xml:space="preserve">, SCCPs analysis has not yet reached a sufficient degree of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>accuracy</w:t>
      </w:r>
      <w:r w:rsidR="00EF30A3" w:rsidRPr="00DC5CCD">
        <w:rPr>
          <w:rFonts w:ascii="Times New Roman" w:hAnsi="Times New Roman"/>
          <w:color w:val="auto"/>
          <w:sz w:val="24"/>
          <w:szCs w:val="24"/>
        </w:rPr>
        <w:t xml:space="preserve"> [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>2</w:t>
      </w:r>
      <w:r w:rsidR="00EF30A3" w:rsidRPr="00DC5CCD">
        <w:rPr>
          <w:rFonts w:ascii="Times New Roman" w:hAnsi="Times New Roman"/>
          <w:color w:val="auto"/>
          <w:sz w:val="24"/>
          <w:szCs w:val="24"/>
        </w:rPr>
        <w:t>]</w:t>
      </w:r>
      <w:r w:rsidR="001F02A3" w:rsidRPr="00DC5C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>This study is part of t</w:t>
      </w:r>
      <w:r w:rsidR="00161CC2" w:rsidRPr="00DC5CCD">
        <w:rPr>
          <w:rFonts w:ascii="Times New Roman" w:hAnsi="Times New Roman"/>
          <w:color w:val="auto"/>
          <w:sz w:val="24"/>
          <w:szCs w:val="24"/>
        </w:rPr>
        <w:t xml:space="preserve">he </w:t>
      </w:r>
      <w:proofErr w:type="spellStart"/>
      <w:r w:rsidR="0051130B" w:rsidRPr="00DC5CCD">
        <w:rPr>
          <w:rFonts w:ascii="Times New Roman" w:hAnsi="Times New Roman"/>
          <w:color w:val="auto"/>
          <w:sz w:val="24"/>
          <w:szCs w:val="24"/>
        </w:rPr>
        <w:t>Eurostars</w:t>
      </w:r>
      <w:proofErr w:type="spellEnd"/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 project </w:t>
      </w:r>
      <w:proofErr w:type="spellStart"/>
      <w:r w:rsidR="00161CC2" w:rsidRPr="00DC5CCD">
        <w:rPr>
          <w:rFonts w:ascii="Times New Roman" w:hAnsi="Times New Roman"/>
          <w:color w:val="auto"/>
          <w:sz w:val="24"/>
          <w:szCs w:val="24"/>
        </w:rPr>
        <w:t>Chloffin</w:t>
      </w:r>
      <w:proofErr w:type="spellEnd"/>
      <w:r w:rsidR="00161CC2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>which aims</w:t>
      </w:r>
      <w:r w:rsidR="00161CC2" w:rsidRPr="00DC5CCD">
        <w:rPr>
          <w:rFonts w:ascii="Times New Roman" w:hAnsi="Times New Roman"/>
          <w:color w:val="auto"/>
          <w:sz w:val="24"/>
          <w:szCs w:val="24"/>
        </w:rPr>
        <w:t xml:space="preserve"> at reducing the uncertainty of CPs quantification by producing pure substance and matrix </w:t>
      </w:r>
      <w:r w:rsidR="00E024CD" w:rsidRPr="00DC5CCD">
        <w:rPr>
          <w:rFonts w:ascii="Times New Roman" w:hAnsi="Times New Roman"/>
          <w:color w:val="auto"/>
          <w:sz w:val="24"/>
          <w:szCs w:val="24"/>
        </w:rPr>
        <w:t>certified reference materials (CRMs)</w:t>
      </w:r>
      <w:r w:rsidR="00161CC2" w:rsidRPr="00DC5CCD">
        <w:rPr>
          <w:rFonts w:ascii="Times New Roman" w:hAnsi="Times New Roman"/>
          <w:color w:val="auto"/>
          <w:sz w:val="24"/>
          <w:szCs w:val="24"/>
        </w:rPr>
        <w:t xml:space="preserve"> and by optimising and</w:t>
      </w:r>
      <w:r w:rsidR="00C374B9" w:rsidRPr="00DC5CCD">
        <w:rPr>
          <w:rFonts w:ascii="Times New Roman" w:hAnsi="Times New Roman"/>
          <w:color w:val="auto"/>
          <w:sz w:val="24"/>
          <w:szCs w:val="24"/>
        </w:rPr>
        <w:t xml:space="preserve"> validating methods of analysis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 [3]</w:t>
      </w:r>
      <w:r w:rsidR="00AD232A" w:rsidRPr="00DC5CCD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7287D1D0" w14:textId="125885E6" w:rsidR="00A26639" w:rsidRPr="00DC5CCD" w:rsidRDefault="00802713" w:rsidP="00FA5139">
      <w:pPr>
        <w:pStyle w:val="BodyText"/>
        <w:spacing w:before="100" w:beforeAutospacing="1" w:after="100" w:afterAutospacing="1"/>
        <w:ind w:left="284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color w:val="auto"/>
          <w:sz w:val="24"/>
          <w:szCs w:val="24"/>
          <w:u w:val="single"/>
        </w:rPr>
        <w:t>Materials and Methods</w:t>
      </w:r>
      <w:r w:rsidR="00A26639" w:rsidRPr="00DC5CCD">
        <w:rPr>
          <w:rFonts w:ascii="Times New Roman" w:hAnsi="Times New Roman"/>
          <w:color w:val="auto"/>
          <w:sz w:val="24"/>
          <w:szCs w:val="24"/>
        </w:rPr>
        <w:t xml:space="preserve">: The certification was performed in accordance </w:t>
      </w:r>
      <w:proofErr w:type="gramStart"/>
      <w:r w:rsidR="00E233AA" w:rsidRPr="00DC5CCD">
        <w:rPr>
          <w:rFonts w:ascii="Times New Roman" w:hAnsi="Times New Roman"/>
          <w:color w:val="auto"/>
          <w:sz w:val="24"/>
          <w:szCs w:val="24"/>
        </w:rPr>
        <w:t>to</w:t>
      </w:r>
      <w:proofErr w:type="gramEnd"/>
      <w:r w:rsidR="00E233AA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26639" w:rsidRPr="00DC5CCD">
        <w:rPr>
          <w:rFonts w:ascii="Times New Roman" w:hAnsi="Times New Roman"/>
          <w:color w:val="auto"/>
          <w:sz w:val="24"/>
          <w:szCs w:val="24"/>
        </w:rPr>
        <w:t>ISO 17034:2016 and ISO Guide 35:2017</w:t>
      </w:r>
      <w:r w:rsidR="00EF30A3" w:rsidRPr="00DC5CCD">
        <w:rPr>
          <w:rFonts w:ascii="Times New Roman" w:hAnsi="Times New Roman"/>
          <w:color w:val="auto"/>
          <w:sz w:val="24"/>
          <w:szCs w:val="24"/>
        </w:rPr>
        <w:t xml:space="preserve"> [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>4</w:t>
      </w:r>
      <w:r w:rsidR="00EF30A3" w:rsidRPr="00DC5CCD">
        <w:rPr>
          <w:rFonts w:ascii="Times New Roman" w:hAnsi="Times New Roman"/>
          <w:color w:val="auto"/>
          <w:sz w:val="24"/>
          <w:szCs w:val="24"/>
        </w:rPr>
        <w:t>]</w:t>
      </w:r>
      <w:r w:rsidR="00A26639" w:rsidRPr="00DC5CCD">
        <w:rPr>
          <w:rFonts w:ascii="Times New Roman" w:hAnsi="Times New Roman"/>
          <w:color w:val="auto"/>
          <w:sz w:val="24"/>
          <w:szCs w:val="24"/>
        </w:rPr>
        <w:t>.</w:t>
      </w:r>
      <w:r w:rsidR="009F36D4" w:rsidRPr="00DC5CCD">
        <w:rPr>
          <w:rFonts w:ascii="Times New Roman" w:hAnsi="Times New Roman"/>
          <w:color w:val="auto"/>
          <w:sz w:val="24"/>
          <w:szCs w:val="24"/>
        </w:rPr>
        <w:t xml:space="preserve"> The material was cha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 xml:space="preserve">racterised by an intercomparison of </w:t>
      </w:r>
      <w:r w:rsidR="009F36D4" w:rsidRPr="00DC5CCD">
        <w:rPr>
          <w:rFonts w:ascii="Times New Roman" w:hAnsi="Times New Roman"/>
          <w:color w:val="auto"/>
          <w:sz w:val="24"/>
          <w:szCs w:val="24"/>
        </w:rPr>
        <w:t xml:space="preserve">laboratories of 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demonstrated competence, </w:t>
      </w:r>
      <w:r w:rsidR="009F36D4" w:rsidRPr="00DC5CCD">
        <w:rPr>
          <w:rFonts w:ascii="Times New Roman" w:hAnsi="Times New Roman"/>
          <w:color w:val="auto"/>
          <w:sz w:val="24"/>
          <w:szCs w:val="24"/>
        </w:rPr>
        <w:t>adhering to ISO/IEC 17025:2017 [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>5</w:t>
      </w:r>
      <w:r w:rsidR="009F36D4" w:rsidRPr="00DC5CCD">
        <w:rPr>
          <w:rFonts w:ascii="Times New Roman" w:hAnsi="Times New Roman"/>
          <w:color w:val="auto"/>
          <w:sz w:val="24"/>
          <w:szCs w:val="24"/>
        </w:rPr>
        <w:t>]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>, and applying different analytical procedures.</w:t>
      </w:r>
      <w:r w:rsidR="00450933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3ACC" w:rsidRPr="00DC5CCD">
        <w:rPr>
          <w:rFonts w:ascii="Times New Roman" w:hAnsi="Times New Roman"/>
          <w:color w:val="auto"/>
          <w:sz w:val="24"/>
          <w:szCs w:val="24"/>
        </w:rPr>
        <w:t>The characterisation study included the analysis of a calibration quality control sample (</w:t>
      </w:r>
      <w:r w:rsidR="005B58C3" w:rsidRPr="00DC5CCD">
        <w:rPr>
          <w:rFonts w:ascii="Times New Roman" w:hAnsi="Times New Roman"/>
          <w:color w:val="auto"/>
          <w:sz w:val="24"/>
          <w:szCs w:val="24"/>
        </w:rPr>
        <w:t xml:space="preserve">CQC, </w:t>
      </w:r>
      <w:r w:rsidR="00403ACC" w:rsidRPr="00DC5CCD">
        <w:rPr>
          <w:rFonts w:ascii="Times New Roman" w:hAnsi="Times New Roman"/>
          <w:color w:val="auto"/>
          <w:sz w:val="24"/>
          <w:szCs w:val="24"/>
        </w:rPr>
        <w:t xml:space="preserve">mixture of single chain 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 xml:space="preserve">SCCPs </w:t>
      </w:r>
      <w:r w:rsidR="00403ACC" w:rsidRPr="00DC5CCD">
        <w:rPr>
          <w:rFonts w:ascii="Times New Roman" w:hAnsi="Times New Roman"/>
          <w:color w:val="auto"/>
          <w:sz w:val="24"/>
          <w:szCs w:val="24"/>
        </w:rPr>
        <w:t>mixtures) and a method quality control (</w:t>
      </w:r>
      <w:r w:rsidR="005B58C3" w:rsidRPr="00DC5CCD">
        <w:rPr>
          <w:rFonts w:ascii="Times New Roman" w:hAnsi="Times New Roman"/>
          <w:color w:val="auto"/>
          <w:sz w:val="24"/>
          <w:szCs w:val="24"/>
        </w:rPr>
        <w:t xml:space="preserve">MQC, </w:t>
      </w:r>
      <w:proofErr w:type="gramStart"/>
      <w:r w:rsidR="00403ACC" w:rsidRPr="00DC5CCD">
        <w:rPr>
          <w:rFonts w:ascii="Times New Roman" w:hAnsi="Times New Roman"/>
          <w:color w:val="auto"/>
          <w:sz w:val="24"/>
          <w:szCs w:val="24"/>
        </w:rPr>
        <w:t>Lake superior</w:t>
      </w:r>
      <w:proofErr w:type="gramEnd"/>
      <w:r w:rsidR="00403ACC" w:rsidRPr="00DC5CCD">
        <w:rPr>
          <w:rFonts w:ascii="Times New Roman" w:hAnsi="Times New Roman"/>
          <w:color w:val="auto"/>
          <w:sz w:val="24"/>
          <w:szCs w:val="24"/>
        </w:rPr>
        <w:t xml:space="preserve"> fish tissue NIST SRM 1946) together with the candidate CRM for SCCPs, ERM-CE100. </w:t>
      </w:r>
    </w:p>
    <w:p w14:paraId="15A904E4" w14:textId="6F05F628" w:rsidR="001F342C" w:rsidRPr="00DC5CCD" w:rsidRDefault="00802713" w:rsidP="00FA5139">
      <w:pPr>
        <w:pStyle w:val="BodyText"/>
        <w:spacing w:before="100" w:beforeAutospacing="1" w:after="100" w:afterAutospacing="1"/>
        <w:ind w:left="284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color w:val="auto"/>
          <w:sz w:val="24"/>
          <w:szCs w:val="24"/>
          <w:u w:val="single"/>
        </w:rPr>
        <w:t>Results and Discussion</w:t>
      </w:r>
      <w:r w:rsidRPr="00DC5CCD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845B11" w:rsidRPr="00DC5CCD">
        <w:rPr>
          <w:rFonts w:ascii="Times New Roman" w:hAnsi="Times New Roman"/>
          <w:color w:val="auto"/>
          <w:sz w:val="24"/>
          <w:szCs w:val="24"/>
        </w:rPr>
        <w:t xml:space="preserve">The SCCPs certification was </w:t>
      </w:r>
      <w:r w:rsidR="00365B0D" w:rsidRPr="00DC5CCD">
        <w:rPr>
          <w:rFonts w:ascii="Times New Roman" w:hAnsi="Times New Roman"/>
          <w:color w:val="auto"/>
          <w:sz w:val="24"/>
          <w:szCs w:val="24"/>
        </w:rPr>
        <w:t xml:space="preserve">performed on 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 xml:space="preserve">ERM-CE100, </w:t>
      </w:r>
      <w:r w:rsidR="00845B11" w:rsidRPr="00DC5CCD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>fish tissue</w:t>
      </w:r>
      <w:r w:rsidR="00297BA8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 xml:space="preserve">CRM already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>available</w:t>
      </w:r>
      <w:r w:rsidR="0063690B" w:rsidRPr="00DC5CCD">
        <w:rPr>
          <w:rFonts w:ascii="Times New Roman" w:hAnsi="Times New Roman"/>
          <w:color w:val="auto"/>
          <w:sz w:val="24"/>
          <w:szCs w:val="24"/>
        </w:rPr>
        <w:t xml:space="preserve"> by the JRC [6]</w:t>
      </w:r>
      <w:r w:rsidR="00845B11" w:rsidRPr="00DC5C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97BA8" w:rsidRPr="00DC5CCD">
        <w:rPr>
          <w:rFonts w:ascii="Times New Roman" w:hAnsi="Times New Roman"/>
          <w:color w:val="auto"/>
          <w:sz w:val="24"/>
          <w:szCs w:val="24"/>
        </w:rPr>
        <w:t xml:space="preserve">Homogeneity, </w:t>
      </w:r>
      <w:r w:rsidR="003E21EC" w:rsidRPr="00DC5CCD">
        <w:rPr>
          <w:rFonts w:ascii="Times New Roman" w:hAnsi="Times New Roman"/>
          <w:color w:val="auto"/>
          <w:sz w:val="24"/>
          <w:szCs w:val="24"/>
        </w:rPr>
        <w:t xml:space="preserve">short- and long-term </w:t>
      </w:r>
      <w:r w:rsidR="001F342C" w:rsidRPr="00DC5CCD">
        <w:rPr>
          <w:rFonts w:ascii="Times New Roman" w:hAnsi="Times New Roman"/>
          <w:color w:val="auto"/>
          <w:sz w:val="24"/>
          <w:szCs w:val="24"/>
        </w:rPr>
        <w:t xml:space="preserve">stability </w:t>
      </w:r>
      <w:r w:rsidR="00365B0D" w:rsidRPr="00DC5CCD">
        <w:rPr>
          <w:rFonts w:ascii="Times New Roman" w:hAnsi="Times New Roman"/>
          <w:color w:val="auto"/>
          <w:sz w:val="24"/>
          <w:szCs w:val="24"/>
        </w:rPr>
        <w:t xml:space="preserve">of the material were </w:t>
      </w:r>
      <w:r w:rsidR="00297BA8" w:rsidRPr="00DC5CCD">
        <w:rPr>
          <w:rFonts w:ascii="Times New Roman" w:hAnsi="Times New Roman"/>
          <w:color w:val="auto"/>
          <w:sz w:val="24"/>
          <w:szCs w:val="24"/>
        </w:rPr>
        <w:t>confirmed</w:t>
      </w:r>
      <w:r w:rsidR="00050B23" w:rsidRPr="00DC5CCD">
        <w:rPr>
          <w:rFonts w:ascii="Times New Roman" w:hAnsi="Times New Roman"/>
          <w:color w:val="auto"/>
          <w:sz w:val="24"/>
          <w:szCs w:val="24"/>
        </w:rPr>
        <w:t>,</w:t>
      </w:r>
      <w:r w:rsidR="003E21EC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0B23" w:rsidRPr="00DC5CCD">
        <w:rPr>
          <w:rFonts w:ascii="Times New Roman" w:hAnsi="Times New Roman"/>
          <w:color w:val="auto"/>
          <w:sz w:val="24"/>
          <w:szCs w:val="24"/>
        </w:rPr>
        <w:t>resulting</w:t>
      </w:r>
      <w:r w:rsidR="001F342C" w:rsidRPr="00DC5CCD">
        <w:rPr>
          <w:rFonts w:ascii="Times New Roman" w:hAnsi="Times New Roman"/>
          <w:color w:val="auto"/>
          <w:sz w:val="24"/>
          <w:szCs w:val="24"/>
        </w:rPr>
        <w:t xml:space="preserve"> in acceptable </w:t>
      </w:r>
      <w:r w:rsidR="00665BA2" w:rsidRPr="00DC5CCD">
        <w:rPr>
          <w:rFonts w:ascii="Times New Roman" w:hAnsi="Times New Roman"/>
          <w:color w:val="auto"/>
          <w:sz w:val="24"/>
          <w:szCs w:val="24"/>
        </w:rPr>
        <w:t xml:space="preserve">standard uncertainties 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 xml:space="preserve">equal </w:t>
      </w:r>
      <w:r w:rsidR="00297BA8" w:rsidRPr="00DC5CCD">
        <w:rPr>
          <w:rFonts w:ascii="Times New Roman" w:hAnsi="Times New Roman"/>
          <w:color w:val="auto"/>
          <w:sz w:val="24"/>
          <w:szCs w:val="24"/>
        </w:rPr>
        <w:t xml:space="preserve">to 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>3.2 %, 2.8 % and 6.7 %, respectively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. The participants to the characterisation study were requested to submit results for total SCCPs </w:t>
      </w:r>
      <w:r w:rsidR="00050B23" w:rsidRPr="00DC5CCD">
        <w:rPr>
          <w:rFonts w:ascii="Times New Roman" w:hAnsi="Times New Roman"/>
          <w:color w:val="auto"/>
          <w:sz w:val="24"/>
          <w:szCs w:val="24"/>
        </w:rPr>
        <w:t>and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 xml:space="preserve">additionally 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for </w:t>
      </w:r>
      <w:r w:rsidR="008D2AE1" w:rsidRPr="00DC5CCD">
        <w:rPr>
          <w:rFonts w:ascii="Calibri" w:hAnsi="Calibri" w:cs="Calibri"/>
          <w:color w:val="auto"/>
          <w:sz w:val="24"/>
          <w:szCs w:val="24"/>
        </w:rPr>
        <w:t>Σ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>C</w:t>
      </w:r>
      <w:r w:rsidR="008D2AE1" w:rsidRPr="00DC5CCD">
        <w:rPr>
          <w:rFonts w:ascii="Times New Roman" w:hAnsi="Times New Roman"/>
          <w:color w:val="auto"/>
          <w:sz w:val="24"/>
          <w:szCs w:val="24"/>
          <w:vertAlign w:val="subscript"/>
        </w:rPr>
        <w:t>10-13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>Cl</w:t>
      </w:r>
      <w:r w:rsidR="008D2AE1" w:rsidRPr="00DC5CCD">
        <w:rPr>
          <w:rFonts w:ascii="Times New Roman" w:hAnsi="Times New Roman"/>
          <w:color w:val="auto"/>
          <w:sz w:val="24"/>
          <w:szCs w:val="24"/>
          <w:vertAlign w:val="subscript"/>
        </w:rPr>
        <w:t>6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0B23" w:rsidRPr="00DC5CCD">
        <w:rPr>
          <w:rFonts w:ascii="Times New Roman" w:hAnsi="Times New Roman"/>
          <w:color w:val="auto"/>
          <w:sz w:val="24"/>
          <w:szCs w:val="24"/>
        </w:rPr>
        <w:t xml:space="preserve">SCCPs 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>congeners using an ad-hoc purity-assessed common calibrant. The</w:t>
      </w:r>
      <w:r w:rsidR="00D96939" w:rsidRPr="00DC5CCD">
        <w:rPr>
          <w:rFonts w:ascii="Times New Roman" w:hAnsi="Times New Roman"/>
          <w:color w:val="auto"/>
          <w:sz w:val="24"/>
          <w:szCs w:val="24"/>
        </w:rPr>
        <w:t xml:space="preserve"> ten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 received datasets were 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 xml:space="preserve">further </w:t>
      </w:r>
      <w:r w:rsidR="00665BA2" w:rsidRPr="00DC5CCD">
        <w:rPr>
          <w:rFonts w:ascii="Times New Roman" w:hAnsi="Times New Roman"/>
          <w:color w:val="auto"/>
          <w:sz w:val="24"/>
          <w:szCs w:val="24"/>
        </w:rPr>
        <w:t>“validated”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 xml:space="preserve"> using the CQC and MQC before their inclusion in the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 value</w:t>
      </w:r>
      <w:r w:rsidR="004B5185" w:rsidRPr="00DC5CCD">
        <w:rPr>
          <w:rFonts w:ascii="Times New Roman" w:hAnsi="Times New Roman"/>
          <w:color w:val="auto"/>
          <w:sz w:val="24"/>
          <w:szCs w:val="24"/>
        </w:rPr>
        <w:t xml:space="preserve"> assignment of the ERM. This le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d 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to the exclusion of 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>some of the results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>confirming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>the struggle in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 xml:space="preserve"> the quality control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>of</w:t>
      </w:r>
      <w:r w:rsidR="00297BA8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>SCCPs determination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50B23" w:rsidRPr="00DC5CCD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CB65A0" w:rsidRPr="00DC5CCD">
        <w:rPr>
          <w:rFonts w:ascii="Times New Roman" w:hAnsi="Times New Roman"/>
          <w:color w:val="auto"/>
          <w:sz w:val="24"/>
          <w:szCs w:val="24"/>
        </w:rPr>
        <w:t xml:space="preserve">assigned value for total SCCPs in ERM-CE100 lays around 30 µg/kg (wet weight) with an expanded uncertainty of about 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>30</w:t>
      </w:r>
      <w:r w:rsidR="002913E9" w:rsidRPr="00DC5CCD">
        <w:rPr>
          <w:rFonts w:ascii="Times New Roman" w:hAnsi="Times New Roman"/>
          <w:color w:val="auto"/>
          <w:sz w:val="24"/>
          <w:szCs w:val="24"/>
        </w:rPr>
        <w:t xml:space="preserve"> %, including the biggest </w:t>
      </w:r>
      <w:r w:rsidR="00297BA8" w:rsidRPr="00DC5CCD">
        <w:rPr>
          <w:rFonts w:ascii="Times New Roman" w:hAnsi="Times New Roman"/>
          <w:color w:val="auto"/>
          <w:sz w:val="24"/>
          <w:szCs w:val="24"/>
        </w:rPr>
        <w:t xml:space="preserve">uncertainty </w:t>
      </w:r>
      <w:r w:rsidR="002913E9" w:rsidRPr="00DC5CCD">
        <w:rPr>
          <w:rFonts w:ascii="Times New Roman" w:hAnsi="Times New Roman"/>
          <w:color w:val="auto"/>
          <w:sz w:val="24"/>
          <w:szCs w:val="24"/>
        </w:rPr>
        <w:t xml:space="preserve">contribution 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>due</w:t>
      </w:r>
      <w:r w:rsidR="002913E9" w:rsidRPr="00DC5CC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16AFF" w:rsidRPr="00DC5CCD">
        <w:rPr>
          <w:rFonts w:ascii="Times New Roman" w:hAnsi="Times New Roman"/>
          <w:color w:val="auto"/>
          <w:sz w:val="24"/>
          <w:szCs w:val="24"/>
        </w:rPr>
        <w:t>as expected</w:t>
      </w:r>
      <w:r w:rsidR="002913E9" w:rsidRPr="00DC5CCD">
        <w:rPr>
          <w:rFonts w:ascii="Times New Roman" w:hAnsi="Times New Roman"/>
          <w:color w:val="auto"/>
          <w:sz w:val="24"/>
          <w:szCs w:val="24"/>
        </w:rPr>
        <w:t>,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 to the characterisation </w:t>
      </w:r>
      <w:r w:rsidR="00C507D2" w:rsidRPr="00DC5CCD">
        <w:rPr>
          <w:rFonts w:ascii="Times New Roman" w:hAnsi="Times New Roman"/>
          <w:color w:val="auto"/>
          <w:sz w:val="24"/>
          <w:szCs w:val="24"/>
        </w:rPr>
        <w:t>step</w:t>
      </w:r>
      <w:r w:rsidR="008D2AE1" w:rsidRPr="00DC5CCD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2987D7AB" w14:textId="7F8B48E2" w:rsidR="008957F2" w:rsidRPr="00DC5CCD" w:rsidRDefault="00802713" w:rsidP="00FA5139">
      <w:pPr>
        <w:pStyle w:val="BodyText"/>
        <w:spacing w:before="100" w:beforeAutospacing="1" w:after="100" w:afterAutospacing="1"/>
        <w:ind w:left="284"/>
        <w:rPr>
          <w:rFonts w:ascii="Times New Roman" w:hAnsi="Times New Roman"/>
          <w:color w:val="auto"/>
          <w:sz w:val="24"/>
          <w:szCs w:val="24"/>
          <w:u w:val="single"/>
        </w:rPr>
      </w:pPr>
      <w:r w:rsidRPr="00DC5CCD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Conclusion</w:t>
      </w:r>
      <w:r w:rsidR="00297BA8" w:rsidRPr="00DC5CCD">
        <w:rPr>
          <w:rFonts w:ascii="Times New Roman" w:hAnsi="Times New Roman"/>
          <w:color w:val="auto"/>
          <w:sz w:val="24"/>
          <w:szCs w:val="24"/>
          <w:u w:val="single"/>
        </w:rPr>
        <w:t xml:space="preserve">: </w:t>
      </w:r>
      <w:r w:rsidR="008957F2" w:rsidRPr="00DC5CCD">
        <w:rPr>
          <w:rFonts w:ascii="Times New Roman" w:hAnsi="Times New Roman"/>
          <w:color w:val="auto"/>
          <w:sz w:val="24"/>
          <w:szCs w:val="24"/>
        </w:rPr>
        <w:t xml:space="preserve">The certification of ERM-CE100 for SCCPs was overall 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8957F2" w:rsidRPr="00DC5CCD">
        <w:rPr>
          <w:rFonts w:ascii="Times New Roman" w:hAnsi="Times New Roman"/>
          <w:color w:val="auto"/>
          <w:sz w:val="24"/>
          <w:szCs w:val="24"/>
        </w:rPr>
        <w:t>successful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 exercise</w:t>
      </w:r>
      <w:r w:rsidR="008957F2" w:rsidRPr="00DC5CCD">
        <w:rPr>
          <w:rFonts w:ascii="Times New Roman" w:hAnsi="Times New Roman"/>
          <w:color w:val="auto"/>
          <w:sz w:val="24"/>
          <w:szCs w:val="24"/>
        </w:rPr>
        <w:t xml:space="preserve">, leading to the first matrix RM with </w:t>
      </w:r>
      <w:r w:rsidR="00313479" w:rsidRPr="00DC5CCD">
        <w:rPr>
          <w:rFonts w:ascii="Times New Roman" w:hAnsi="Times New Roman"/>
          <w:color w:val="auto"/>
          <w:sz w:val="24"/>
          <w:szCs w:val="24"/>
        </w:rPr>
        <w:t>an assigned value</w:t>
      </w:r>
      <w:r w:rsidR="00665BA2" w:rsidRPr="00DC5CCD">
        <w:rPr>
          <w:rFonts w:ascii="Times New Roman" w:hAnsi="Times New Roman"/>
          <w:color w:val="auto"/>
          <w:sz w:val="24"/>
          <w:szCs w:val="24"/>
        </w:rPr>
        <w:t xml:space="preserve"> for these</w:t>
      </w:r>
      <w:r w:rsidR="008957F2" w:rsidRPr="00DC5CCD">
        <w:rPr>
          <w:rFonts w:ascii="Times New Roman" w:hAnsi="Times New Roman"/>
          <w:color w:val="auto"/>
          <w:sz w:val="24"/>
          <w:szCs w:val="24"/>
        </w:rPr>
        <w:t xml:space="preserve"> analytically challenging pollutants. </w:t>
      </w:r>
      <w:r w:rsidR="000A0829" w:rsidRPr="00DC5CCD">
        <w:rPr>
          <w:rFonts w:ascii="Times New Roman" w:hAnsi="Times New Roman"/>
          <w:color w:val="auto"/>
          <w:sz w:val="24"/>
          <w:szCs w:val="24"/>
        </w:rPr>
        <w:t>The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 assigned value </w:t>
      </w:r>
      <w:r w:rsidR="000A0829" w:rsidRPr="00DC5CCD">
        <w:rPr>
          <w:rFonts w:ascii="Times New Roman" w:hAnsi="Times New Roman"/>
          <w:color w:val="auto"/>
          <w:sz w:val="24"/>
          <w:szCs w:val="24"/>
        </w:rPr>
        <w:t>include</w:t>
      </w:r>
      <w:r w:rsidR="00665BA2" w:rsidRPr="00DC5CCD">
        <w:rPr>
          <w:rFonts w:ascii="Times New Roman" w:hAnsi="Times New Roman"/>
          <w:color w:val="auto"/>
          <w:sz w:val="24"/>
          <w:szCs w:val="24"/>
        </w:rPr>
        <w:t>s</w:t>
      </w:r>
      <w:r w:rsidR="000A0829" w:rsidRPr="00DC5CCD">
        <w:rPr>
          <w:rFonts w:ascii="Times New Roman" w:hAnsi="Times New Roman"/>
          <w:color w:val="auto"/>
          <w:sz w:val="24"/>
          <w:szCs w:val="24"/>
        </w:rPr>
        <w:t xml:space="preserve"> results obtained by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 GC and LC-based analytical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>methodologies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57AC4" w:rsidRPr="00DC5CCD">
        <w:rPr>
          <w:rFonts w:ascii="Times New Roman" w:hAnsi="Times New Roman"/>
          <w:color w:val="auto"/>
          <w:sz w:val="24"/>
          <w:szCs w:val="24"/>
        </w:rPr>
        <w:t xml:space="preserve">coupled 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>with different MS detectors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>The lessons learned during t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his study 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deepen the understanding </w:t>
      </w:r>
      <w:r w:rsidR="000A0829" w:rsidRPr="00DC5CCD">
        <w:rPr>
          <w:rFonts w:ascii="Times New Roman" w:hAnsi="Times New Roman"/>
          <w:color w:val="auto"/>
          <w:sz w:val="24"/>
          <w:szCs w:val="24"/>
        </w:rPr>
        <w:t>and</w:t>
      </w:r>
      <w:r w:rsidR="0051130B" w:rsidRPr="00DC5CCD">
        <w:rPr>
          <w:rFonts w:ascii="Times New Roman" w:hAnsi="Times New Roman"/>
          <w:color w:val="auto"/>
          <w:sz w:val="24"/>
          <w:szCs w:val="24"/>
        </w:rPr>
        <w:t xml:space="preserve"> bring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 the comparability </w:t>
      </w:r>
      <w:r w:rsidR="00A11D9C" w:rsidRPr="00DC5CCD">
        <w:rPr>
          <w:rFonts w:ascii="Times New Roman" w:hAnsi="Times New Roman"/>
          <w:color w:val="auto"/>
          <w:sz w:val="24"/>
          <w:szCs w:val="24"/>
        </w:rPr>
        <w:t>of SCCPs analysi</w:t>
      </w:r>
      <w:r w:rsidR="00665BA2" w:rsidRPr="00DC5CCD">
        <w:rPr>
          <w:rFonts w:ascii="Times New Roman" w:hAnsi="Times New Roman"/>
          <w:color w:val="auto"/>
          <w:sz w:val="24"/>
          <w:szCs w:val="24"/>
        </w:rPr>
        <w:t xml:space="preserve">s </w:t>
      </w:r>
      <w:r w:rsidR="00605F5F" w:rsidRPr="00DC5CCD">
        <w:rPr>
          <w:rFonts w:ascii="Times New Roman" w:hAnsi="Times New Roman"/>
          <w:color w:val="auto"/>
          <w:sz w:val="24"/>
          <w:szCs w:val="24"/>
        </w:rPr>
        <w:t xml:space="preserve">a step forward. </w:t>
      </w:r>
    </w:p>
    <w:p w14:paraId="6F209FAF" w14:textId="7E793B7C" w:rsidR="00802713" w:rsidRPr="00DC5CCD" w:rsidRDefault="005B58C3" w:rsidP="00313479">
      <w:pPr>
        <w:pStyle w:val="BodyText"/>
        <w:spacing w:before="100" w:beforeAutospacing="1" w:after="100" w:afterAutospacing="1"/>
        <w:ind w:left="284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color w:val="auto"/>
          <w:sz w:val="24"/>
          <w:szCs w:val="24"/>
        </w:rPr>
        <w:t xml:space="preserve">Acknowledgements: the authors would like to thank S. </w:t>
      </w:r>
      <w:proofErr w:type="spellStart"/>
      <w:r w:rsidRPr="00DC5CCD">
        <w:rPr>
          <w:rFonts w:ascii="Times New Roman" w:hAnsi="Times New Roman"/>
          <w:color w:val="auto"/>
          <w:sz w:val="24"/>
          <w:szCs w:val="24"/>
        </w:rPr>
        <w:t>Choquette</w:t>
      </w:r>
      <w:proofErr w:type="spellEnd"/>
      <w:r w:rsidRPr="00DC5CCD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A0829" w:rsidRPr="00DC5CCD">
        <w:rPr>
          <w:rFonts w:ascii="Times New Roman" w:hAnsi="Times New Roman"/>
          <w:color w:val="auto"/>
          <w:sz w:val="24"/>
          <w:szCs w:val="24"/>
        </w:rPr>
        <w:t xml:space="preserve">NIST) for the provision of </w:t>
      </w:r>
      <w:r w:rsidRPr="00DC5CCD">
        <w:rPr>
          <w:rFonts w:ascii="Times New Roman" w:hAnsi="Times New Roman"/>
          <w:color w:val="auto"/>
          <w:sz w:val="24"/>
          <w:szCs w:val="24"/>
        </w:rPr>
        <w:t>SRM 1946.</w:t>
      </w:r>
      <w:r w:rsidR="00802713" w:rsidRPr="00DC5CCD">
        <w:rPr>
          <w:b/>
          <w:color w:val="auto"/>
          <w:szCs w:val="24"/>
        </w:rPr>
        <w:br w:type="page"/>
      </w:r>
    </w:p>
    <w:p w14:paraId="519AF7E8" w14:textId="5AFF76FE" w:rsidR="003103D1" w:rsidRPr="00DC5CCD" w:rsidRDefault="00802713" w:rsidP="003103D1">
      <w:pPr>
        <w:ind w:left="0"/>
        <w:rPr>
          <w:szCs w:val="24"/>
        </w:rPr>
      </w:pPr>
      <w:r w:rsidRPr="00DC5CCD">
        <w:rPr>
          <w:b/>
          <w:szCs w:val="24"/>
        </w:rPr>
        <w:lastRenderedPageBreak/>
        <w:t>REFERENCES</w:t>
      </w:r>
    </w:p>
    <w:p w14:paraId="41255885" w14:textId="77777777" w:rsidR="003103D1" w:rsidRPr="00DC5CCD" w:rsidRDefault="003103D1" w:rsidP="003103D1">
      <w:pPr>
        <w:ind w:left="0"/>
        <w:rPr>
          <w:szCs w:val="24"/>
        </w:rPr>
      </w:pPr>
    </w:p>
    <w:p w14:paraId="778203D2" w14:textId="080F3679" w:rsidR="00313479" w:rsidRPr="00DC5CCD" w:rsidRDefault="004B5185" w:rsidP="007F02E6">
      <w:pPr>
        <w:ind w:left="284"/>
        <w:rPr>
          <w:szCs w:val="24"/>
        </w:rPr>
      </w:pPr>
      <w:r w:rsidRPr="00DC5CCD">
        <w:rPr>
          <w:szCs w:val="24"/>
        </w:rPr>
        <w:t xml:space="preserve">1. </w:t>
      </w:r>
      <w:r w:rsidR="0051130B" w:rsidRPr="00DC5CCD">
        <w:rPr>
          <w:szCs w:val="24"/>
        </w:rPr>
        <w:t xml:space="preserve">van Mourik LM, </w:t>
      </w:r>
      <w:proofErr w:type="spellStart"/>
      <w:r w:rsidR="0051130B" w:rsidRPr="00DC5CCD">
        <w:rPr>
          <w:szCs w:val="24"/>
        </w:rPr>
        <w:t>Gaus</w:t>
      </w:r>
      <w:proofErr w:type="spellEnd"/>
      <w:r w:rsidR="0051130B" w:rsidRPr="00DC5CCD">
        <w:rPr>
          <w:szCs w:val="24"/>
        </w:rPr>
        <w:t xml:space="preserve"> C, Leonards PE</w:t>
      </w:r>
      <w:r w:rsidR="007F7DC0" w:rsidRPr="00DC5CCD">
        <w:rPr>
          <w:szCs w:val="24"/>
        </w:rPr>
        <w:t>G</w:t>
      </w:r>
      <w:r w:rsidR="0051130B" w:rsidRPr="00DC5CCD">
        <w:rPr>
          <w:szCs w:val="24"/>
        </w:rPr>
        <w:t xml:space="preserve">, de Boer J (2016) Chlorinated paraffins in the environment: A review on their production, fate, </w:t>
      </w:r>
      <w:proofErr w:type="gramStart"/>
      <w:r w:rsidR="0051130B" w:rsidRPr="00DC5CCD">
        <w:rPr>
          <w:szCs w:val="24"/>
        </w:rPr>
        <w:t>levels</w:t>
      </w:r>
      <w:proofErr w:type="gramEnd"/>
      <w:r w:rsidR="0051130B" w:rsidRPr="00DC5CCD">
        <w:rPr>
          <w:szCs w:val="24"/>
        </w:rPr>
        <w:t xml:space="preserve"> and trends between 2010 and 2015, Chemosphere, 155 415−</w:t>
      </w:r>
      <w:r w:rsidR="007F7DC0" w:rsidRPr="00DC5CCD">
        <w:rPr>
          <w:szCs w:val="24"/>
        </w:rPr>
        <w:t>4</w:t>
      </w:r>
      <w:r w:rsidR="0051130B" w:rsidRPr="00DC5CCD">
        <w:rPr>
          <w:szCs w:val="24"/>
        </w:rPr>
        <w:t>28</w:t>
      </w:r>
    </w:p>
    <w:p w14:paraId="055174AF" w14:textId="77777777" w:rsidR="0051130B" w:rsidRPr="00DC5CCD" w:rsidRDefault="00E024CD" w:rsidP="0051130B">
      <w:pPr>
        <w:ind w:left="284"/>
        <w:rPr>
          <w:szCs w:val="24"/>
        </w:rPr>
      </w:pPr>
      <w:r w:rsidRPr="00DC5CCD">
        <w:rPr>
          <w:szCs w:val="24"/>
        </w:rPr>
        <w:t xml:space="preserve">2. </w:t>
      </w:r>
      <w:r w:rsidR="0051130B" w:rsidRPr="00DC5CCD">
        <w:rPr>
          <w:szCs w:val="24"/>
        </w:rPr>
        <w:t xml:space="preserve">Fernandes AR, Vetter W, Dirks C, van Mourik L, </w:t>
      </w:r>
      <w:proofErr w:type="spellStart"/>
      <w:r w:rsidR="0051130B" w:rsidRPr="00DC5CCD">
        <w:rPr>
          <w:szCs w:val="24"/>
        </w:rPr>
        <w:t>Cariou</w:t>
      </w:r>
      <w:proofErr w:type="spellEnd"/>
      <w:r w:rsidR="0051130B" w:rsidRPr="00DC5CCD">
        <w:rPr>
          <w:szCs w:val="24"/>
        </w:rPr>
        <w:t xml:space="preserve"> R, Sprengel J, </w:t>
      </w:r>
      <w:proofErr w:type="spellStart"/>
      <w:r w:rsidR="0051130B" w:rsidRPr="00DC5CCD">
        <w:rPr>
          <w:szCs w:val="24"/>
        </w:rPr>
        <w:t>Heeb</w:t>
      </w:r>
      <w:proofErr w:type="spellEnd"/>
      <w:r w:rsidR="0051130B" w:rsidRPr="00DC5CCD">
        <w:rPr>
          <w:szCs w:val="24"/>
        </w:rPr>
        <w:t xml:space="preserve"> N, </w:t>
      </w:r>
      <w:proofErr w:type="spellStart"/>
      <w:r w:rsidR="0051130B" w:rsidRPr="00DC5CCD">
        <w:rPr>
          <w:szCs w:val="24"/>
        </w:rPr>
        <w:t>Lentjes</w:t>
      </w:r>
      <w:proofErr w:type="spellEnd"/>
      <w:r w:rsidR="0051130B" w:rsidRPr="00DC5CCD">
        <w:rPr>
          <w:szCs w:val="24"/>
        </w:rPr>
        <w:t xml:space="preserve"> A, </w:t>
      </w:r>
      <w:proofErr w:type="spellStart"/>
      <w:r w:rsidR="0051130B" w:rsidRPr="00DC5CCD">
        <w:rPr>
          <w:szCs w:val="24"/>
        </w:rPr>
        <w:t>Krätschmer</w:t>
      </w:r>
      <w:proofErr w:type="spellEnd"/>
      <w:r w:rsidR="0051130B" w:rsidRPr="00DC5CCD">
        <w:rPr>
          <w:szCs w:val="24"/>
        </w:rPr>
        <w:t xml:space="preserve"> K (2022) Determination of chlorinated paraffins (CPs): Analytical conundrums and</w:t>
      </w:r>
    </w:p>
    <w:p w14:paraId="00CAEA7A" w14:textId="61E2C053" w:rsidR="00E024CD" w:rsidRPr="00DC5CCD" w:rsidRDefault="0051130B" w:rsidP="007F02E6">
      <w:pPr>
        <w:ind w:left="284"/>
        <w:rPr>
          <w:szCs w:val="24"/>
        </w:rPr>
      </w:pPr>
      <w:r w:rsidRPr="00DC5CCD">
        <w:rPr>
          <w:szCs w:val="24"/>
        </w:rPr>
        <w:t>the pressing need for reliable and relevant standards, Chemosphere</w:t>
      </w:r>
      <w:r w:rsidR="004B5185" w:rsidRPr="00DC5CCD">
        <w:rPr>
          <w:szCs w:val="24"/>
        </w:rPr>
        <w:t>,</w:t>
      </w:r>
      <w:r w:rsidRPr="00DC5CCD">
        <w:rPr>
          <w:szCs w:val="24"/>
        </w:rPr>
        <w:t xml:space="preserve"> 286 131878-131889</w:t>
      </w:r>
    </w:p>
    <w:p w14:paraId="769F3233" w14:textId="211489CE" w:rsidR="00EF30A3" w:rsidRPr="00DC5CCD" w:rsidRDefault="00EF30A3" w:rsidP="0051130B">
      <w:pPr>
        <w:ind w:left="284"/>
        <w:rPr>
          <w:szCs w:val="24"/>
        </w:rPr>
      </w:pPr>
      <w:r w:rsidRPr="00DC5CCD">
        <w:rPr>
          <w:szCs w:val="24"/>
        </w:rPr>
        <w:t xml:space="preserve">3. </w:t>
      </w:r>
      <w:r w:rsidR="0051130B" w:rsidRPr="00DC5CCD">
        <w:rPr>
          <w:szCs w:val="24"/>
        </w:rPr>
        <w:t>http://chloffin.eu/</w:t>
      </w:r>
    </w:p>
    <w:p w14:paraId="78363F7F" w14:textId="32A55F03" w:rsidR="00EF30A3" w:rsidRPr="00DC5CCD" w:rsidRDefault="00EF30A3" w:rsidP="00EF30A3">
      <w:pPr>
        <w:ind w:left="284"/>
        <w:rPr>
          <w:szCs w:val="24"/>
        </w:rPr>
      </w:pPr>
      <w:r w:rsidRPr="00DC5CCD">
        <w:rPr>
          <w:szCs w:val="24"/>
        </w:rPr>
        <w:t>4. ISO 17034:2016, General requirements for the competence of reference materials producers</w:t>
      </w:r>
      <w:r w:rsidR="0063690B" w:rsidRPr="00DC5CCD">
        <w:rPr>
          <w:szCs w:val="24"/>
        </w:rPr>
        <w:t>; ISO Guide 35:2017, Reference materials – Guidance for cha</w:t>
      </w:r>
      <w:r w:rsidR="00C36ECA" w:rsidRPr="00DC5CCD">
        <w:rPr>
          <w:szCs w:val="24"/>
        </w:rPr>
        <w:t xml:space="preserve">racterization and assessment of </w:t>
      </w:r>
      <w:r w:rsidR="0063690B" w:rsidRPr="00DC5CCD">
        <w:rPr>
          <w:szCs w:val="24"/>
        </w:rPr>
        <w:t>homogeneity and stability,</w:t>
      </w:r>
      <w:r w:rsidRPr="00DC5CCD">
        <w:rPr>
          <w:szCs w:val="24"/>
        </w:rPr>
        <w:t xml:space="preserve"> International Organization for Standardization, Geneva, Switzerland</w:t>
      </w:r>
    </w:p>
    <w:p w14:paraId="3076D411" w14:textId="0E0DEDD6" w:rsidR="0063690B" w:rsidRPr="00DC5CCD" w:rsidRDefault="0063690B" w:rsidP="00EF30A3">
      <w:pPr>
        <w:ind w:left="284"/>
        <w:rPr>
          <w:szCs w:val="24"/>
        </w:rPr>
      </w:pPr>
      <w:r w:rsidRPr="00DC5CCD">
        <w:rPr>
          <w:szCs w:val="24"/>
        </w:rPr>
        <w:t>5. ISO/IEC 17025:2017, General requirements for the competence of testing and calibration laboratories, International Organization for Standardization, Geneva, Switzerland</w:t>
      </w:r>
    </w:p>
    <w:p w14:paraId="4769D155" w14:textId="2F450F51" w:rsidR="0063690B" w:rsidRPr="00DC5CCD" w:rsidRDefault="0063690B" w:rsidP="00EF30A3">
      <w:pPr>
        <w:ind w:left="284"/>
        <w:rPr>
          <w:szCs w:val="24"/>
        </w:rPr>
      </w:pPr>
      <w:r w:rsidRPr="00DC5CCD">
        <w:rPr>
          <w:szCs w:val="24"/>
        </w:rPr>
        <w:t>6. https://crm.jrc.ec.europa.eu/</w:t>
      </w:r>
    </w:p>
    <w:p w14:paraId="6399CA89" w14:textId="2BA4A76B" w:rsidR="00155B4D" w:rsidRPr="00DC5CCD" w:rsidRDefault="00F50CFD" w:rsidP="0051130B">
      <w:pPr>
        <w:pStyle w:val="BodyText"/>
        <w:rPr>
          <w:rFonts w:ascii="Times New Roman" w:hAnsi="Times New Roman"/>
          <w:color w:val="auto"/>
          <w:sz w:val="24"/>
          <w:szCs w:val="24"/>
        </w:rPr>
      </w:pPr>
      <w:r w:rsidRPr="00DC5CCD">
        <w:rPr>
          <w:rFonts w:ascii="Times New Roman" w:hAnsi="Times New Roman"/>
          <w:noProof/>
          <w:color w:val="auto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A7D82D9" wp14:editId="790ADA35">
                <wp:simplePos x="0" y="0"/>
                <wp:positionH relativeFrom="margin">
                  <wp:posOffset>-52705</wp:posOffset>
                </wp:positionH>
                <wp:positionV relativeFrom="paragraph">
                  <wp:posOffset>-2619375</wp:posOffset>
                </wp:positionV>
                <wp:extent cx="6151880" cy="2802255"/>
                <wp:effectExtent l="0" t="0" r="2032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28022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134AA" id="Rectangle 10" o:spid="_x0000_s1026" style="position:absolute;margin-left:-4.15pt;margin-top:-206.25pt;width:484.4pt;height:2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" filled="f" strokecolor="#243f60 [1604]" strokeweight="2pt">
                <w10:wrap anchorx="margin"/>
                <w10:anchorlock/>
              </v:rect>
            </w:pict>
          </mc:Fallback>
        </mc:AlternateContent>
      </w:r>
    </w:p>
    <w:p w14:paraId="0F0FF726" w14:textId="26B5F422" w:rsidR="00F50CFD" w:rsidRPr="00DC5CCD" w:rsidRDefault="00F50CFD" w:rsidP="003103D1">
      <w:pPr>
        <w:ind w:left="0"/>
        <w:rPr>
          <w:szCs w:val="24"/>
        </w:rPr>
      </w:pPr>
      <w:r w:rsidRPr="00DC5CCD">
        <w:rPr>
          <w:szCs w:val="24"/>
        </w:rPr>
        <w:t>************************************************************************</w:t>
      </w:r>
      <w:r w:rsidR="00FA5139" w:rsidRPr="00DC5CCD">
        <w:rPr>
          <w:szCs w:val="24"/>
        </w:rPr>
        <w:t>********</w:t>
      </w:r>
    </w:p>
    <w:p w14:paraId="728935B5" w14:textId="77777777" w:rsidR="003103D1" w:rsidRPr="00DC5CCD" w:rsidRDefault="003103D1" w:rsidP="003103D1">
      <w:pPr>
        <w:ind w:left="0"/>
        <w:rPr>
          <w:szCs w:val="24"/>
        </w:rPr>
      </w:pPr>
    </w:p>
    <w:p w14:paraId="14DE56D8" w14:textId="77777777" w:rsidR="00752CEC" w:rsidRPr="00DC5CCD" w:rsidRDefault="00752CEC" w:rsidP="003103D1">
      <w:pPr>
        <w:ind w:left="0"/>
        <w:rPr>
          <w:szCs w:val="24"/>
        </w:rPr>
      </w:pPr>
    </w:p>
    <w:p w14:paraId="30B65A23" w14:textId="3E726385" w:rsidR="003103D1" w:rsidRPr="00FA5139" w:rsidRDefault="003103D1" w:rsidP="003103D1">
      <w:pPr>
        <w:ind w:left="0"/>
        <w:rPr>
          <w:szCs w:val="24"/>
        </w:rPr>
      </w:pPr>
      <w:r w:rsidRPr="00DC5CCD">
        <w:rPr>
          <w:szCs w:val="24"/>
        </w:rPr>
        <w:t xml:space="preserve">Send your </w:t>
      </w:r>
      <w:r w:rsidR="00A15C8B" w:rsidRPr="00DC5CCD">
        <w:rPr>
          <w:szCs w:val="24"/>
        </w:rPr>
        <w:t xml:space="preserve">completed </w:t>
      </w:r>
      <w:r w:rsidRPr="00DC5CCD">
        <w:rPr>
          <w:szCs w:val="24"/>
        </w:rPr>
        <w:t xml:space="preserve">form to: </w:t>
      </w:r>
      <w:hyperlink r:id="rId8" w:history="1">
        <w:r w:rsidR="00D41247" w:rsidRPr="00DC5CCD">
          <w:rPr>
            <w:rStyle w:val="Hyperlink"/>
            <w:color w:val="auto"/>
            <w:szCs w:val="24"/>
          </w:rPr>
          <w:t>info@bfr2022.org</w:t>
        </w:r>
      </w:hyperlink>
      <w:r w:rsidR="00D41247" w:rsidRPr="00DC5CCD">
        <w:rPr>
          <w:szCs w:val="24"/>
        </w:rPr>
        <w:t xml:space="preserve">  . A confirmation </w:t>
      </w:r>
      <w:r w:rsidR="0028324C" w:rsidRPr="00DC5CCD">
        <w:rPr>
          <w:szCs w:val="24"/>
        </w:rPr>
        <w:t xml:space="preserve">of your submission will be </w:t>
      </w:r>
      <w:proofErr w:type="gramStart"/>
      <w:r w:rsidR="0028324C" w:rsidRPr="00DC5CCD">
        <w:rPr>
          <w:szCs w:val="24"/>
        </w:rPr>
        <w:t>send</w:t>
      </w:r>
      <w:proofErr w:type="gramEnd"/>
      <w:r w:rsidR="0028324C" w:rsidRPr="00DC5CCD">
        <w:rPr>
          <w:szCs w:val="24"/>
        </w:rPr>
        <w:t xml:space="preserve"> by e</w:t>
      </w:r>
      <w:r w:rsidR="0028324C">
        <w:rPr>
          <w:szCs w:val="24"/>
        </w:rPr>
        <w:t>-mail.</w:t>
      </w:r>
    </w:p>
    <w:sectPr w:rsidR="003103D1" w:rsidRPr="00FA5139" w:rsidSect="000F6F65">
      <w:headerReference w:type="default" r:id="rId9"/>
      <w:footerReference w:type="default" r:id="rId10"/>
      <w:headerReference w:type="first" r:id="rId11"/>
      <w:pgSz w:w="12240" w:h="15840"/>
      <w:pgMar w:top="1135" w:right="1325" w:bottom="1440" w:left="1276" w:header="720" w:footer="3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5FF7" w14:textId="77777777" w:rsidR="00537D05" w:rsidRDefault="00537D05" w:rsidP="00A7560E">
      <w:r>
        <w:separator/>
      </w:r>
    </w:p>
  </w:endnote>
  <w:endnote w:type="continuationSeparator" w:id="0">
    <w:p w14:paraId="43B8BC49" w14:textId="77777777" w:rsidR="00537D05" w:rsidRDefault="00537D05" w:rsidP="00A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4127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A210CB" w14:textId="590E5443" w:rsidR="00537D05" w:rsidRPr="00ED67A0" w:rsidRDefault="00537D05" w:rsidP="00A7560E">
            <w:pPr>
              <w:pStyle w:val="Footer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D67A0">
              <w:rPr>
                <w:rFonts w:asciiTheme="minorHAnsi" w:hAnsiTheme="minorHAnsi"/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4F92AB16" wp14:editId="48BA485A">
                  <wp:simplePos x="0" y="0"/>
                  <wp:positionH relativeFrom="column">
                    <wp:posOffset>-987425</wp:posOffset>
                  </wp:positionH>
                  <wp:positionV relativeFrom="paragraph">
                    <wp:posOffset>-33655</wp:posOffset>
                  </wp:positionV>
                  <wp:extent cx="7864475" cy="304800"/>
                  <wp:effectExtent l="0" t="0" r="317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xin2017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805"/>
                          <a:stretch/>
                        </pic:blipFill>
                        <pic:spPr bwMode="auto">
                          <a:xfrm flipV="1">
                            <a:off x="0" y="0"/>
                            <a:ext cx="786447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D67A0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11D9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ED67A0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11D9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ED67A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86AEB2D" w14:textId="77777777" w:rsidR="00537D05" w:rsidRDefault="00537D05" w:rsidP="00A7560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A605" w14:textId="77777777" w:rsidR="00537D05" w:rsidRDefault="00537D05" w:rsidP="00A7560E">
      <w:r>
        <w:separator/>
      </w:r>
    </w:p>
  </w:footnote>
  <w:footnote w:type="continuationSeparator" w:id="0">
    <w:p w14:paraId="00ACADB3" w14:textId="77777777" w:rsidR="00537D05" w:rsidRDefault="00537D05" w:rsidP="00A7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140" w14:textId="77777777" w:rsidR="00537D05" w:rsidRDefault="00537D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595BDE2" wp14:editId="0CA275ED">
          <wp:simplePos x="0" y="0"/>
          <wp:positionH relativeFrom="column">
            <wp:posOffset>-991870</wp:posOffset>
          </wp:positionH>
          <wp:positionV relativeFrom="paragraph">
            <wp:posOffset>-168529</wp:posOffset>
          </wp:positionV>
          <wp:extent cx="7864843" cy="3048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xin201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05"/>
                  <a:stretch/>
                </pic:blipFill>
                <pic:spPr bwMode="auto">
                  <a:xfrm>
                    <a:off x="0" y="0"/>
                    <a:ext cx="7864843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1B9" w14:textId="39156CD5" w:rsidR="00537D05" w:rsidRPr="00D41247" w:rsidRDefault="00537D05" w:rsidP="00D41247">
    <w:pPr>
      <w:ind w:left="0"/>
      <w:jc w:val="center"/>
      <w:outlineLvl w:val="0"/>
      <w:rPr>
        <w:b/>
        <w:bCs/>
        <w:kern w:val="36"/>
        <w:sz w:val="32"/>
        <w:szCs w:val="32"/>
      </w:rPr>
    </w:pPr>
    <w:r>
      <w:rPr>
        <w:b/>
        <w:bCs/>
        <w:kern w:val="36"/>
        <w:sz w:val="32"/>
        <w:szCs w:val="32"/>
      </w:rPr>
      <w:t>10</w:t>
    </w:r>
    <w:r w:rsidRPr="00256DC7">
      <w:rPr>
        <w:b/>
        <w:bCs/>
        <w:kern w:val="36"/>
        <w:sz w:val="32"/>
        <w:szCs w:val="32"/>
        <w:vertAlign w:val="superscript"/>
      </w:rPr>
      <w:t>th</w:t>
    </w:r>
    <w:r>
      <w:rPr>
        <w:b/>
        <w:bCs/>
        <w:kern w:val="36"/>
        <w:sz w:val="32"/>
        <w:szCs w:val="32"/>
      </w:rPr>
      <w:t xml:space="preserve"> International Symposium on</w:t>
    </w:r>
    <w:r w:rsidRPr="00180C53">
      <w:rPr>
        <w:b/>
        <w:bCs/>
        <w:kern w:val="36"/>
        <w:sz w:val="32"/>
        <w:szCs w:val="32"/>
      </w:rPr>
      <w:t xml:space="preserve"> Flame Retardant</w:t>
    </w:r>
    <w:r>
      <w:rPr>
        <w:b/>
        <w:bCs/>
        <w:kern w:val="36"/>
        <w:sz w:val="32"/>
        <w:szCs w:val="32"/>
      </w:rPr>
      <w:t>s</w:t>
    </w:r>
    <w:r w:rsidRPr="00180C53">
      <w:rPr>
        <w:b/>
        <w:bCs/>
        <w:kern w:val="36"/>
        <w:sz w:val="32"/>
        <w:szCs w:val="32"/>
      </w:rPr>
      <w:br/>
      <w:t>BFR 20</w:t>
    </w:r>
    <w:r>
      <w:rPr>
        <w:b/>
        <w:bCs/>
        <w:kern w:val="36"/>
        <w:sz w:val="32"/>
        <w:szCs w:val="32"/>
      </w:rPr>
      <w:t>22</w:t>
    </w:r>
    <w:r w:rsidRPr="00180C53">
      <w:rPr>
        <w:b/>
        <w:bCs/>
        <w:kern w:val="36"/>
        <w:sz w:val="32"/>
        <w:szCs w:val="32"/>
      </w:rPr>
      <w:t> </w:t>
    </w:r>
  </w:p>
  <w:p w14:paraId="652A6813" w14:textId="34551116" w:rsidR="00537D05" w:rsidRPr="00180C53" w:rsidRDefault="00537D05" w:rsidP="00D41247">
    <w:pPr>
      <w:ind w:left="0"/>
      <w:jc w:val="center"/>
      <w:rPr>
        <w:szCs w:val="24"/>
      </w:rPr>
    </w:pPr>
    <w:r>
      <w:rPr>
        <w:szCs w:val="24"/>
      </w:rPr>
      <w:t>Athens, Greece</w:t>
    </w:r>
  </w:p>
  <w:p w14:paraId="26E77EA4" w14:textId="275A09DA" w:rsidR="00537D05" w:rsidRPr="00180C53" w:rsidRDefault="00537D05" w:rsidP="00D41247">
    <w:pPr>
      <w:ind w:left="0"/>
      <w:jc w:val="center"/>
      <w:rPr>
        <w:szCs w:val="24"/>
      </w:rPr>
    </w:pPr>
    <w:r>
      <w:rPr>
        <w:szCs w:val="24"/>
      </w:rPr>
      <w:t>September</w:t>
    </w:r>
    <w:r w:rsidRPr="00180C53">
      <w:rPr>
        <w:szCs w:val="24"/>
      </w:rPr>
      <w:t xml:space="preserve"> </w:t>
    </w:r>
    <w:r>
      <w:rPr>
        <w:szCs w:val="24"/>
      </w:rPr>
      <w:t>4-7</w:t>
    </w:r>
    <w:r w:rsidRPr="00180C53">
      <w:rPr>
        <w:szCs w:val="24"/>
      </w:rPr>
      <w:t>, 20</w:t>
    </w:r>
    <w:r>
      <w:rPr>
        <w:szCs w:val="24"/>
      </w:rPr>
      <w:t>22</w:t>
    </w:r>
  </w:p>
  <w:p w14:paraId="5A141F88" w14:textId="0A1A4476" w:rsidR="00537D05" w:rsidRDefault="00537D05" w:rsidP="00EA72FB">
    <w:pPr>
      <w:pStyle w:val="Header"/>
      <w:jc w:val="right"/>
    </w:pPr>
    <w:r w:rsidRPr="00BE20BE">
      <w:rPr>
        <w:noProof/>
        <w:color w:val="000000" w:themeColor="text1"/>
        <w:lang w:val="en-GB" w:eastAsia="en-GB"/>
      </w:rPr>
      <w:drawing>
        <wp:anchor distT="0" distB="0" distL="114300" distR="114300" simplePos="0" relativeHeight="251667456" behindDoc="1" locked="0" layoutInCell="1" allowOverlap="1" wp14:anchorId="1A28B54B" wp14:editId="2CC11525">
          <wp:simplePos x="0" y="0"/>
          <wp:positionH relativeFrom="column">
            <wp:posOffset>-745490</wp:posOffset>
          </wp:positionH>
          <wp:positionV relativeFrom="paragraph">
            <wp:posOffset>779780</wp:posOffset>
          </wp:positionV>
          <wp:extent cx="7864475" cy="304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xin2017.jpg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05"/>
                  <a:stretch/>
                </pic:blipFill>
                <pic:spPr bwMode="auto">
                  <a:xfrm rot="10800000" flipV="1">
                    <a:off x="0" y="0"/>
                    <a:ext cx="7864475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426"/>
    <w:multiLevelType w:val="multilevel"/>
    <w:tmpl w:val="FB269BD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42386"/>
    <w:multiLevelType w:val="hybridMultilevel"/>
    <w:tmpl w:val="86FE2A2C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243E"/>
    <w:multiLevelType w:val="hybridMultilevel"/>
    <w:tmpl w:val="F6B2A34C"/>
    <w:lvl w:ilvl="0" w:tplc="AD761E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D13CA8"/>
    <w:multiLevelType w:val="multilevel"/>
    <w:tmpl w:val="706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F1D2C"/>
    <w:multiLevelType w:val="hybridMultilevel"/>
    <w:tmpl w:val="F9D400C6"/>
    <w:lvl w:ilvl="0" w:tplc="AD761E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C5556"/>
    <w:multiLevelType w:val="hybridMultilevel"/>
    <w:tmpl w:val="6A941C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492B"/>
    <w:multiLevelType w:val="hybridMultilevel"/>
    <w:tmpl w:val="AD9A74FC"/>
    <w:lvl w:ilvl="0" w:tplc="AD761E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B1B36"/>
    <w:multiLevelType w:val="hybridMultilevel"/>
    <w:tmpl w:val="57C4508A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542A"/>
    <w:multiLevelType w:val="hybridMultilevel"/>
    <w:tmpl w:val="0E8C6416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9516D"/>
    <w:multiLevelType w:val="hybridMultilevel"/>
    <w:tmpl w:val="9ADA18AC"/>
    <w:lvl w:ilvl="0" w:tplc="05C21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568F2"/>
    <w:multiLevelType w:val="hybridMultilevel"/>
    <w:tmpl w:val="9F82BF86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6271"/>
    <w:multiLevelType w:val="hybridMultilevel"/>
    <w:tmpl w:val="337EF984"/>
    <w:lvl w:ilvl="0" w:tplc="AD761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15492"/>
    <w:multiLevelType w:val="multilevel"/>
    <w:tmpl w:val="513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C51C4A"/>
    <w:multiLevelType w:val="multilevel"/>
    <w:tmpl w:val="0E2C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C122DD"/>
    <w:multiLevelType w:val="hybridMultilevel"/>
    <w:tmpl w:val="67AC93F8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B3083"/>
    <w:multiLevelType w:val="hybridMultilevel"/>
    <w:tmpl w:val="539E2422"/>
    <w:lvl w:ilvl="0" w:tplc="6E702C9C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F834D2"/>
    <w:multiLevelType w:val="hybridMultilevel"/>
    <w:tmpl w:val="55C4A28A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4B99"/>
    <w:multiLevelType w:val="hybridMultilevel"/>
    <w:tmpl w:val="FE6659A2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576C"/>
    <w:multiLevelType w:val="multilevel"/>
    <w:tmpl w:val="35E6473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5435E"/>
    <w:multiLevelType w:val="hybridMultilevel"/>
    <w:tmpl w:val="7BCCD710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6472C"/>
    <w:multiLevelType w:val="hybridMultilevel"/>
    <w:tmpl w:val="6F64E11C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3F"/>
    <w:multiLevelType w:val="hybridMultilevel"/>
    <w:tmpl w:val="42E478B8"/>
    <w:lvl w:ilvl="0" w:tplc="8C3AF6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38234FA"/>
    <w:multiLevelType w:val="multilevel"/>
    <w:tmpl w:val="382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A60B7"/>
    <w:multiLevelType w:val="multilevel"/>
    <w:tmpl w:val="0AE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4F430C"/>
    <w:multiLevelType w:val="multilevel"/>
    <w:tmpl w:val="D402D3BA"/>
    <w:lvl w:ilvl="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465C6C"/>
    <w:multiLevelType w:val="hybridMultilevel"/>
    <w:tmpl w:val="E5069DC6"/>
    <w:lvl w:ilvl="0" w:tplc="554E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8063">
    <w:abstractNumId w:val="11"/>
  </w:num>
  <w:num w:numId="2" w16cid:durableId="2044286862">
    <w:abstractNumId w:val="15"/>
  </w:num>
  <w:num w:numId="3" w16cid:durableId="1693451717">
    <w:abstractNumId w:val="4"/>
  </w:num>
  <w:num w:numId="4" w16cid:durableId="1947930959">
    <w:abstractNumId w:val="2"/>
  </w:num>
  <w:num w:numId="5" w16cid:durableId="535587377">
    <w:abstractNumId w:val="6"/>
  </w:num>
  <w:num w:numId="6" w16cid:durableId="47075753">
    <w:abstractNumId w:val="9"/>
  </w:num>
  <w:num w:numId="7" w16cid:durableId="70979039">
    <w:abstractNumId w:val="21"/>
  </w:num>
  <w:num w:numId="8" w16cid:durableId="904217153">
    <w:abstractNumId w:val="1"/>
  </w:num>
  <w:num w:numId="9" w16cid:durableId="443156306">
    <w:abstractNumId w:val="10"/>
  </w:num>
  <w:num w:numId="10" w16cid:durableId="1041713379">
    <w:abstractNumId w:val="25"/>
  </w:num>
  <w:num w:numId="11" w16cid:durableId="216016347">
    <w:abstractNumId w:val="18"/>
  </w:num>
  <w:num w:numId="12" w16cid:durableId="615718401">
    <w:abstractNumId w:val="22"/>
  </w:num>
  <w:num w:numId="13" w16cid:durableId="1135024336">
    <w:abstractNumId w:val="3"/>
  </w:num>
  <w:num w:numId="14" w16cid:durableId="1075512970">
    <w:abstractNumId w:val="19"/>
  </w:num>
  <w:num w:numId="15" w16cid:durableId="1629122661">
    <w:abstractNumId w:val="14"/>
  </w:num>
  <w:num w:numId="16" w16cid:durableId="1332879541">
    <w:abstractNumId w:val="7"/>
  </w:num>
  <w:num w:numId="17" w16cid:durableId="475294770">
    <w:abstractNumId w:val="17"/>
  </w:num>
  <w:num w:numId="18" w16cid:durableId="1903708740">
    <w:abstractNumId w:val="20"/>
  </w:num>
  <w:num w:numId="19" w16cid:durableId="1315253294">
    <w:abstractNumId w:val="16"/>
  </w:num>
  <w:num w:numId="20" w16cid:durableId="641081858">
    <w:abstractNumId w:val="8"/>
  </w:num>
  <w:num w:numId="21" w16cid:durableId="1569997510">
    <w:abstractNumId w:val="23"/>
  </w:num>
  <w:num w:numId="22" w16cid:durableId="1010908624">
    <w:abstractNumId w:val="5"/>
  </w:num>
  <w:num w:numId="23" w16cid:durableId="1245335116">
    <w:abstractNumId w:val="13"/>
  </w:num>
  <w:num w:numId="24" w16cid:durableId="790826755">
    <w:abstractNumId w:val="24"/>
  </w:num>
  <w:num w:numId="25" w16cid:durableId="98647346">
    <w:abstractNumId w:val="0"/>
  </w:num>
  <w:num w:numId="26" w16cid:durableId="1386293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4D5"/>
    <w:rsid w:val="00000499"/>
    <w:rsid w:val="000102CD"/>
    <w:rsid w:val="00044700"/>
    <w:rsid w:val="00047B2D"/>
    <w:rsid w:val="00050B23"/>
    <w:rsid w:val="000600EF"/>
    <w:rsid w:val="00064A02"/>
    <w:rsid w:val="00083FDB"/>
    <w:rsid w:val="000939D3"/>
    <w:rsid w:val="00094CEF"/>
    <w:rsid w:val="000A0829"/>
    <w:rsid w:val="000E3AAD"/>
    <w:rsid w:val="000E513D"/>
    <w:rsid w:val="000F3D3F"/>
    <w:rsid w:val="000F6F65"/>
    <w:rsid w:val="001013BE"/>
    <w:rsid w:val="001024CE"/>
    <w:rsid w:val="00111203"/>
    <w:rsid w:val="00121C49"/>
    <w:rsid w:val="001358C7"/>
    <w:rsid w:val="00135A9A"/>
    <w:rsid w:val="00136FDD"/>
    <w:rsid w:val="00155B4D"/>
    <w:rsid w:val="00157244"/>
    <w:rsid w:val="001573BA"/>
    <w:rsid w:val="00161CC2"/>
    <w:rsid w:val="001702C0"/>
    <w:rsid w:val="0017780B"/>
    <w:rsid w:val="00180C53"/>
    <w:rsid w:val="001A0434"/>
    <w:rsid w:val="001E3AC1"/>
    <w:rsid w:val="001F02A3"/>
    <w:rsid w:val="001F342C"/>
    <w:rsid w:val="002160AC"/>
    <w:rsid w:val="00236AEA"/>
    <w:rsid w:val="00245C93"/>
    <w:rsid w:val="00256DC7"/>
    <w:rsid w:val="002612B1"/>
    <w:rsid w:val="002648CF"/>
    <w:rsid w:val="002658AF"/>
    <w:rsid w:val="0028324C"/>
    <w:rsid w:val="002913E9"/>
    <w:rsid w:val="0029577F"/>
    <w:rsid w:val="00297BA8"/>
    <w:rsid w:val="002B3082"/>
    <w:rsid w:val="002B3B14"/>
    <w:rsid w:val="002B651F"/>
    <w:rsid w:val="002D081F"/>
    <w:rsid w:val="003103D1"/>
    <w:rsid w:val="00313479"/>
    <w:rsid w:val="00316AFF"/>
    <w:rsid w:val="00320E57"/>
    <w:rsid w:val="00321798"/>
    <w:rsid w:val="0032260B"/>
    <w:rsid w:val="00352047"/>
    <w:rsid w:val="00355DF6"/>
    <w:rsid w:val="00357AC4"/>
    <w:rsid w:val="00365B0D"/>
    <w:rsid w:val="00376667"/>
    <w:rsid w:val="00376C89"/>
    <w:rsid w:val="003836D0"/>
    <w:rsid w:val="003A1CDA"/>
    <w:rsid w:val="003A62BA"/>
    <w:rsid w:val="003B2603"/>
    <w:rsid w:val="003D3200"/>
    <w:rsid w:val="003E21EC"/>
    <w:rsid w:val="003E7261"/>
    <w:rsid w:val="00403ACC"/>
    <w:rsid w:val="00404331"/>
    <w:rsid w:val="00421D10"/>
    <w:rsid w:val="00440AE1"/>
    <w:rsid w:val="004474F8"/>
    <w:rsid w:val="00450933"/>
    <w:rsid w:val="00450F93"/>
    <w:rsid w:val="00460AEE"/>
    <w:rsid w:val="00473389"/>
    <w:rsid w:val="00480077"/>
    <w:rsid w:val="00483153"/>
    <w:rsid w:val="00487402"/>
    <w:rsid w:val="004874C5"/>
    <w:rsid w:val="004A3C14"/>
    <w:rsid w:val="004B0115"/>
    <w:rsid w:val="004B5185"/>
    <w:rsid w:val="004C63D7"/>
    <w:rsid w:val="004D08C6"/>
    <w:rsid w:val="004D0BE6"/>
    <w:rsid w:val="004E2990"/>
    <w:rsid w:val="004F4654"/>
    <w:rsid w:val="00502FCD"/>
    <w:rsid w:val="0051130B"/>
    <w:rsid w:val="00525CFD"/>
    <w:rsid w:val="00526E94"/>
    <w:rsid w:val="005311C8"/>
    <w:rsid w:val="00537D05"/>
    <w:rsid w:val="00540EF1"/>
    <w:rsid w:val="005426C6"/>
    <w:rsid w:val="00542A2F"/>
    <w:rsid w:val="00543B98"/>
    <w:rsid w:val="0054750C"/>
    <w:rsid w:val="00562056"/>
    <w:rsid w:val="005B36D1"/>
    <w:rsid w:val="005B58C3"/>
    <w:rsid w:val="005C101F"/>
    <w:rsid w:val="005C1D1D"/>
    <w:rsid w:val="005C521F"/>
    <w:rsid w:val="005D6415"/>
    <w:rsid w:val="005D73DF"/>
    <w:rsid w:val="005E4FD5"/>
    <w:rsid w:val="005F09F4"/>
    <w:rsid w:val="005F51EC"/>
    <w:rsid w:val="005F7C4D"/>
    <w:rsid w:val="00601880"/>
    <w:rsid w:val="006043CB"/>
    <w:rsid w:val="00605F5F"/>
    <w:rsid w:val="00623ED3"/>
    <w:rsid w:val="00626E81"/>
    <w:rsid w:val="006273D8"/>
    <w:rsid w:val="0063690B"/>
    <w:rsid w:val="0064699E"/>
    <w:rsid w:val="00653525"/>
    <w:rsid w:val="00665BA2"/>
    <w:rsid w:val="00684C66"/>
    <w:rsid w:val="006B594F"/>
    <w:rsid w:val="006D068B"/>
    <w:rsid w:val="006D7EFA"/>
    <w:rsid w:val="006E025C"/>
    <w:rsid w:val="006F09DF"/>
    <w:rsid w:val="00702886"/>
    <w:rsid w:val="00720EC4"/>
    <w:rsid w:val="00733481"/>
    <w:rsid w:val="007426AD"/>
    <w:rsid w:val="00752CEC"/>
    <w:rsid w:val="00754D1D"/>
    <w:rsid w:val="0076485D"/>
    <w:rsid w:val="007661AE"/>
    <w:rsid w:val="007678E5"/>
    <w:rsid w:val="0077591E"/>
    <w:rsid w:val="0077627A"/>
    <w:rsid w:val="00777460"/>
    <w:rsid w:val="00796F2A"/>
    <w:rsid w:val="007A090D"/>
    <w:rsid w:val="007B4F71"/>
    <w:rsid w:val="007C4819"/>
    <w:rsid w:val="007F02E6"/>
    <w:rsid w:val="007F2188"/>
    <w:rsid w:val="007F7DC0"/>
    <w:rsid w:val="00802713"/>
    <w:rsid w:val="008030FC"/>
    <w:rsid w:val="008102AE"/>
    <w:rsid w:val="00833B3C"/>
    <w:rsid w:val="00845569"/>
    <w:rsid w:val="00845A96"/>
    <w:rsid w:val="00845B11"/>
    <w:rsid w:val="008701BE"/>
    <w:rsid w:val="00872C9C"/>
    <w:rsid w:val="008957F2"/>
    <w:rsid w:val="008A14E4"/>
    <w:rsid w:val="008B23AD"/>
    <w:rsid w:val="008B5F0C"/>
    <w:rsid w:val="008C4891"/>
    <w:rsid w:val="008C5B31"/>
    <w:rsid w:val="008D0F2D"/>
    <w:rsid w:val="008D2AE1"/>
    <w:rsid w:val="008E5D7B"/>
    <w:rsid w:val="0091482C"/>
    <w:rsid w:val="00932DB4"/>
    <w:rsid w:val="009372B0"/>
    <w:rsid w:val="00945175"/>
    <w:rsid w:val="0095720B"/>
    <w:rsid w:val="009A145D"/>
    <w:rsid w:val="009C24A5"/>
    <w:rsid w:val="009D72C0"/>
    <w:rsid w:val="009F14EF"/>
    <w:rsid w:val="009F36D4"/>
    <w:rsid w:val="009F56BD"/>
    <w:rsid w:val="009F5C36"/>
    <w:rsid w:val="00A00859"/>
    <w:rsid w:val="00A11D9C"/>
    <w:rsid w:val="00A15C8B"/>
    <w:rsid w:val="00A26639"/>
    <w:rsid w:val="00A34153"/>
    <w:rsid w:val="00A3766F"/>
    <w:rsid w:val="00A42589"/>
    <w:rsid w:val="00A47CF5"/>
    <w:rsid w:val="00A616F4"/>
    <w:rsid w:val="00A7560E"/>
    <w:rsid w:val="00A8049A"/>
    <w:rsid w:val="00AA64C3"/>
    <w:rsid w:val="00AC17D6"/>
    <w:rsid w:val="00AD232A"/>
    <w:rsid w:val="00B06E49"/>
    <w:rsid w:val="00B25212"/>
    <w:rsid w:val="00B37C8D"/>
    <w:rsid w:val="00B5490C"/>
    <w:rsid w:val="00B71911"/>
    <w:rsid w:val="00B7196D"/>
    <w:rsid w:val="00B9754E"/>
    <w:rsid w:val="00BA447F"/>
    <w:rsid w:val="00BB5E1F"/>
    <w:rsid w:val="00BE4941"/>
    <w:rsid w:val="00BF227D"/>
    <w:rsid w:val="00BF7671"/>
    <w:rsid w:val="00C03BE9"/>
    <w:rsid w:val="00C36ECA"/>
    <w:rsid w:val="00C374B9"/>
    <w:rsid w:val="00C507D2"/>
    <w:rsid w:val="00C83DBB"/>
    <w:rsid w:val="00C96995"/>
    <w:rsid w:val="00C969D6"/>
    <w:rsid w:val="00CA2FD9"/>
    <w:rsid w:val="00CB0EA7"/>
    <w:rsid w:val="00CB65A0"/>
    <w:rsid w:val="00CC3F9A"/>
    <w:rsid w:val="00CF24A3"/>
    <w:rsid w:val="00D00295"/>
    <w:rsid w:val="00D11048"/>
    <w:rsid w:val="00D22DD9"/>
    <w:rsid w:val="00D41247"/>
    <w:rsid w:val="00D41266"/>
    <w:rsid w:val="00D4689D"/>
    <w:rsid w:val="00D46AA4"/>
    <w:rsid w:val="00D50C20"/>
    <w:rsid w:val="00D50E8C"/>
    <w:rsid w:val="00D67B20"/>
    <w:rsid w:val="00D96939"/>
    <w:rsid w:val="00D96C12"/>
    <w:rsid w:val="00D9703E"/>
    <w:rsid w:val="00DB1D2C"/>
    <w:rsid w:val="00DB3432"/>
    <w:rsid w:val="00DC5CCD"/>
    <w:rsid w:val="00DD0873"/>
    <w:rsid w:val="00DF44CE"/>
    <w:rsid w:val="00DF6F76"/>
    <w:rsid w:val="00DF7E5F"/>
    <w:rsid w:val="00E024CD"/>
    <w:rsid w:val="00E03C84"/>
    <w:rsid w:val="00E17D66"/>
    <w:rsid w:val="00E233AA"/>
    <w:rsid w:val="00E3466F"/>
    <w:rsid w:val="00E47730"/>
    <w:rsid w:val="00E62ABA"/>
    <w:rsid w:val="00E758A5"/>
    <w:rsid w:val="00E91405"/>
    <w:rsid w:val="00EA4D31"/>
    <w:rsid w:val="00EA6336"/>
    <w:rsid w:val="00EA72FB"/>
    <w:rsid w:val="00EC1ED2"/>
    <w:rsid w:val="00EC3C20"/>
    <w:rsid w:val="00ED0E2C"/>
    <w:rsid w:val="00ED67A0"/>
    <w:rsid w:val="00EE1F37"/>
    <w:rsid w:val="00EF30A3"/>
    <w:rsid w:val="00EF58E8"/>
    <w:rsid w:val="00EF7C84"/>
    <w:rsid w:val="00F05E9F"/>
    <w:rsid w:val="00F32FA8"/>
    <w:rsid w:val="00F4078C"/>
    <w:rsid w:val="00F464D5"/>
    <w:rsid w:val="00F50CFD"/>
    <w:rsid w:val="00F56B4B"/>
    <w:rsid w:val="00F633AB"/>
    <w:rsid w:val="00F664D2"/>
    <w:rsid w:val="00F71114"/>
    <w:rsid w:val="00F80E99"/>
    <w:rsid w:val="00F85051"/>
    <w:rsid w:val="00F90F9E"/>
    <w:rsid w:val="00FA4350"/>
    <w:rsid w:val="00FA5139"/>
    <w:rsid w:val="00FB51D4"/>
    <w:rsid w:val="00FE176B"/>
    <w:rsid w:val="00FE327B"/>
    <w:rsid w:val="00FE341B"/>
    <w:rsid w:val="00FF188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870896"/>
  <w15:docId w15:val="{0091877E-A9F3-44CF-8D2B-E273F5CA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FC"/>
    <w:pPr>
      <w:spacing w:after="0" w:line="240" w:lineRule="auto"/>
      <w:ind w:left="1080"/>
    </w:pPr>
    <w:rPr>
      <w:rFonts w:ascii="Times New Roman" w:hAnsi="Times New Roman" w:cs="Times New Roman"/>
      <w:sz w:val="24"/>
      <w:szCs w:val="16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3D1"/>
    <w:pPr>
      <w:keepNext/>
      <w:ind w:left="0"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vNumber">
    <w:name w:val="Rev_Number"/>
    <w:basedOn w:val="Normal"/>
    <w:autoRedefine/>
    <w:qFormat/>
    <w:rsid w:val="00321798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RevNum">
    <w:name w:val="Rev_Num"/>
    <w:basedOn w:val="Normal"/>
    <w:autoRedefine/>
    <w:qFormat/>
    <w:rsid w:val="00543B98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ISOHeading2">
    <w:name w:val="ISO Heading 2"/>
    <w:basedOn w:val="Heading2"/>
    <w:next w:val="Normal"/>
    <w:link w:val="ISOHeading2Char"/>
    <w:autoRedefine/>
    <w:qFormat/>
    <w:rsid w:val="00932DB4"/>
    <w:pPr>
      <w:keepLines w:val="0"/>
      <w:tabs>
        <w:tab w:val="left" w:pos="360"/>
        <w:tab w:val="left" w:pos="1080"/>
      </w:tabs>
      <w:spacing w:before="240" w:after="240"/>
      <w:ind w:hanging="720"/>
    </w:pPr>
    <w:rPr>
      <w:rFonts w:eastAsia="MS Mincho"/>
      <w:iCs/>
      <w:color w:val="auto"/>
      <w:sz w:val="24"/>
      <w:szCs w:val="28"/>
    </w:rPr>
  </w:style>
  <w:style w:type="character" w:customStyle="1" w:styleId="ISOHeading2Char">
    <w:name w:val="ISO Heading 2 Char"/>
    <w:basedOn w:val="Heading2Char"/>
    <w:link w:val="ISOHeading2"/>
    <w:rsid w:val="00932DB4"/>
    <w:rPr>
      <w:rFonts w:asciiTheme="majorHAnsi" w:eastAsia="MS Mincho" w:hAnsiTheme="majorHAnsi" w:cstheme="majorBidi"/>
      <w:b/>
      <w:bCs/>
      <w:iCs/>
      <w:color w:val="4F81BD" w:themeColor="accent1"/>
      <w:sz w:val="24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SOHeading3">
    <w:name w:val="ISO Heading 3"/>
    <w:basedOn w:val="Heading3"/>
    <w:next w:val="Normal"/>
    <w:link w:val="ISOHeading3Char"/>
    <w:autoRedefine/>
    <w:qFormat/>
    <w:rsid w:val="005E4FD5"/>
    <w:pPr>
      <w:keepLines w:val="0"/>
      <w:tabs>
        <w:tab w:val="left" w:pos="360"/>
        <w:tab w:val="left" w:pos="1080"/>
      </w:tabs>
      <w:spacing w:before="240" w:after="240"/>
      <w:ind w:left="1440" w:hanging="720"/>
    </w:pPr>
    <w:rPr>
      <w:rFonts w:asciiTheme="minorHAnsi" w:eastAsia="MS Mincho" w:hAnsiTheme="minorHAnsi"/>
      <w:color w:val="auto"/>
    </w:rPr>
  </w:style>
  <w:style w:type="character" w:customStyle="1" w:styleId="ISOHeading3Char">
    <w:name w:val="ISO Heading 3 Char"/>
    <w:link w:val="ISOHeading3"/>
    <w:rsid w:val="005E4FD5"/>
    <w:rPr>
      <w:rFonts w:eastAsia="MS Mincho" w:cstheme="majorBidi"/>
      <w:b/>
      <w:bCs/>
      <w:sz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D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SOHeading4">
    <w:name w:val="ISO Heading 4"/>
    <w:basedOn w:val="Heading4"/>
    <w:next w:val="Normal"/>
    <w:link w:val="ISOHeading4Char"/>
    <w:autoRedefine/>
    <w:qFormat/>
    <w:rsid w:val="005E4FD5"/>
    <w:pPr>
      <w:keepLines w:val="0"/>
      <w:spacing w:before="240" w:after="240"/>
      <w:ind w:left="1800" w:hanging="1080"/>
    </w:pPr>
    <w:rPr>
      <w:rFonts w:asciiTheme="minorHAnsi" w:eastAsia="MS Mincho" w:hAnsiTheme="minorHAnsi" w:cstheme="minorBidi"/>
      <w:i w:val="0"/>
      <w:iCs w:val="0"/>
      <w:color w:val="auto"/>
    </w:rPr>
  </w:style>
  <w:style w:type="character" w:customStyle="1" w:styleId="ISOHeading4Char">
    <w:name w:val="ISO Heading 4 Char"/>
    <w:link w:val="ISOHeading4"/>
    <w:rsid w:val="005E4FD5"/>
    <w:rPr>
      <w:rFonts w:eastAsia="MS Mincho"/>
      <w:b/>
      <w:bCs/>
      <w:sz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SOHeading1">
    <w:name w:val="ISO Heading 1"/>
    <w:basedOn w:val="Heading1"/>
    <w:next w:val="Normal"/>
    <w:link w:val="ISOHeading1Char"/>
    <w:autoRedefine/>
    <w:qFormat/>
    <w:rsid w:val="00932DB4"/>
    <w:pPr>
      <w:keepLines w:val="0"/>
      <w:tabs>
        <w:tab w:val="left" w:pos="0"/>
        <w:tab w:val="left" w:pos="720"/>
      </w:tabs>
      <w:spacing w:before="0" w:after="240"/>
    </w:pPr>
    <w:rPr>
      <w:rFonts w:asciiTheme="minorHAnsi" w:eastAsia="MS Mincho" w:hAnsiTheme="minorHAnsi" w:cstheme="minorBidi"/>
      <w:color w:val="auto"/>
      <w:sz w:val="24"/>
      <w:szCs w:val="32"/>
    </w:rPr>
  </w:style>
  <w:style w:type="character" w:customStyle="1" w:styleId="ISOHeading1Char">
    <w:name w:val="ISO Heading 1 Char"/>
    <w:basedOn w:val="Heading1Char"/>
    <w:link w:val="ISOHeading1"/>
    <w:rsid w:val="00932DB4"/>
    <w:rPr>
      <w:rFonts w:asciiTheme="majorHAnsi" w:eastAsia="MS Mincho" w:hAnsiTheme="majorHAnsi" w:cstheme="majorBidi"/>
      <w:b/>
      <w:bCs/>
      <w:color w:val="365F91" w:themeColor="accent1" w:themeShade="BF"/>
      <w:sz w:val="24"/>
      <w:szCs w:val="32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32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2589"/>
    <w:pPr>
      <w:tabs>
        <w:tab w:val="left" w:pos="660"/>
        <w:tab w:val="right" w:leader="dot" w:pos="2160"/>
      </w:tabs>
    </w:pPr>
    <w:rPr>
      <w:rFonts w:eastAsiaTheme="minorEastAsia"/>
      <w:noProof/>
      <w:sz w:val="20"/>
      <w:lang w:eastAsia="ja-JP"/>
    </w:rPr>
  </w:style>
  <w:style w:type="paragraph" w:styleId="TOC3">
    <w:name w:val="toc 3"/>
    <w:basedOn w:val="Normal"/>
    <w:next w:val="Normal"/>
    <w:autoRedefine/>
    <w:uiPriority w:val="39"/>
    <w:rsid w:val="00932DB4"/>
    <w:pPr>
      <w:ind w:left="320"/>
    </w:pPr>
  </w:style>
  <w:style w:type="paragraph" w:styleId="TOC2">
    <w:name w:val="toc 2"/>
    <w:basedOn w:val="Normal"/>
    <w:next w:val="Normal"/>
    <w:autoRedefine/>
    <w:uiPriority w:val="39"/>
    <w:rsid w:val="00932DB4"/>
    <w:pPr>
      <w:ind w:left="160"/>
    </w:pPr>
  </w:style>
  <w:style w:type="paragraph" w:styleId="TOC4">
    <w:name w:val="toc 4"/>
    <w:basedOn w:val="Normal"/>
    <w:next w:val="Normal"/>
    <w:autoRedefine/>
    <w:rsid w:val="00932DB4"/>
    <w:pPr>
      <w:ind w:left="480"/>
    </w:pPr>
  </w:style>
  <w:style w:type="paragraph" w:customStyle="1" w:styleId="ISOHeading10">
    <w:name w:val="ISO Heading1"/>
    <w:basedOn w:val="Heading1"/>
    <w:next w:val="Normal"/>
    <w:link w:val="ISOHeading1Char0"/>
    <w:autoRedefine/>
    <w:qFormat/>
    <w:rsid w:val="008030FC"/>
    <w:pPr>
      <w:keepLines w:val="0"/>
      <w:spacing w:after="240"/>
      <w:ind w:left="0"/>
    </w:pPr>
    <w:rPr>
      <w:rFonts w:asciiTheme="minorHAnsi" w:eastAsia="Times New Roman" w:hAnsiTheme="minorHAnsi" w:cstheme="minorBidi"/>
      <w:bCs w:val="0"/>
      <w:color w:val="auto"/>
      <w:sz w:val="24"/>
      <w:szCs w:val="24"/>
      <w:lang w:val="en-US"/>
    </w:rPr>
  </w:style>
  <w:style w:type="character" w:customStyle="1" w:styleId="ISOHeading1Char0">
    <w:name w:val="ISO Heading1 Char"/>
    <w:basedOn w:val="Heading1Char"/>
    <w:link w:val="ISOHeading10"/>
    <w:rsid w:val="008030F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4"/>
      <w:lang w:eastAsia="en-CA"/>
    </w:rPr>
  </w:style>
  <w:style w:type="paragraph" w:customStyle="1" w:styleId="Table">
    <w:name w:val="Table"/>
    <w:basedOn w:val="Normal"/>
    <w:link w:val="TableChar"/>
    <w:autoRedefine/>
    <w:qFormat/>
    <w:rsid w:val="00F56B4B"/>
    <w:pPr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ableChar">
    <w:name w:val="Table Char"/>
    <w:basedOn w:val="DefaultParagraphFont"/>
    <w:link w:val="Table"/>
    <w:rsid w:val="00F56B4B"/>
    <w:rPr>
      <w:lang w:val="en-CA" w:eastAsia="en-CA"/>
    </w:rPr>
  </w:style>
  <w:style w:type="paragraph" w:customStyle="1" w:styleId="ISOHeading20">
    <w:name w:val="ISO Heading2"/>
    <w:basedOn w:val="Heading2"/>
    <w:next w:val="Normal"/>
    <w:link w:val="ISOHeading2Char0"/>
    <w:autoRedefine/>
    <w:qFormat/>
    <w:rsid w:val="008030FC"/>
    <w:pPr>
      <w:spacing w:before="240" w:after="240"/>
      <w:ind w:hanging="720"/>
    </w:pPr>
    <w:rPr>
      <w:sz w:val="24"/>
      <w:szCs w:val="24"/>
    </w:rPr>
  </w:style>
  <w:style w:type="character" w:customStyle="1" w:styleId="ISOHeading2Char0">
    <w:name w:val="ISO Heading2 Char"/>
    <w:basedOn w:val="Heading2Char"/>
    <w:link w:val="ISOHeading20"/>
    <w:rsid w:val="008030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CA" w:eastAsia="en-CA"/>
    </w:rPr>
  </w:style>
  <w:style w:type="paragraph" w:customStyle="1" w:styleId="ISOHeading30">
    <w:name w:val="ISO Heading3"/>
    <w:basedOn w:val="Heading3"/>
    <w:next w:val="Normal"/>
    <w:link w:val="ISOHeading3Char0"/>
    <w:autoRedefine/>
    <w:qFormat/>
    <w:rsid w:val="008030FC"/>
    <w:pPr>
      <w:spacing w:before="240" w:after="240"/>
      <w:ind w:left="1440" w:hanging="720"/>
    </w:pPr>
  </w:style>
  <w:style w:type="character" w:customStyle="1" w:styleId="ISOHeading3Char0">
    <w:name w:val="ISO Heading3 Char"/>
    <w:basedOn w:val="Heading3Char"/>
    <w:link w:val="ISOHeading30"/>
    <w:rsid w:val="008030FC"/>
    <w:rPr>
      <w:rFonts w:asciiTheme="majorHAnsi" w:eastAsiaTheme="majorEastAsia" w:hAnsiTheme="majorHAnsi" w:cstheme="majorBidi"/>
      <w:b/>
      <w:bCs/>
      <w:color w:val="4F81BD" w:themeColor="accent1"/>
      <w:sz w:val="24"/>
      <w:szCs w:val="16"/>
      <w:lang w:val="en-CA" w:eastAsia="en-CA"/>
    </w:rPr>
  </w:style>
  <w:style w:type="paragraph" w:customStyle="1" w:styleId="ISOHeading40">
    <w:name w:val="ISO Heading4"/>
    <w:basedOn w:val="Heading4"/>
    <w:next w:val="Normal"/>
    <w:link w:val="ISOHeading4Char0"/>
    <w:autoRedefine/>
    <w:qFormat/>
    <w:rsid w:val="008030FC"/>
    <w:pPr>
      <w:spacing w:before="240" w:after="240"/>
      <w:ind w:left="1800" w:hanging="1080"/>
    </w:pPr>
    <w:rPr>
      <w:i w:val="0"/>
    </w:rPr>
  </w:style>
  <w:style w:type="character" w:customStyle="1" w:styleId="ISOHeading4Char0">
    <w:name w:val="ISO Heading4 Char"/>
    <w:basedOn w:val="Heading4Char"/>
    <w:link w:val="ISOHeading40"/>
    <w:rsid w:val="008030FC"/>
    <w:rPr>
      <w:rFonts w:asciiTheme="majorHAnsi" w:eastAsiaTheme="majorEastAsia" w:hAnsiTheme="majorHAnsi" w:cstheme="majorBidi"/>
      <w:b/>
      <w:bCs/>
      <w:i w:val="0"/>
      <w:iCs/>
      <w:color w:val="4F81BD" w:themeColor="accent1"/>
      <w:sz w:val="24"/>
      <w:szCs w:val="16"/>
      <w:lang w:val="en-CA" w:eastAsia="en-CA"/>
    </w:rPr>
  </w:style>
  <w:style w:type="paragraph" w:customStyle="1" w:styleId="ISOTable">
    <w:name w:val="ISO Table"/>
    <w:basedOn w:val="Table"/>
    <w:link w:val="ISOTableChar"/>
    <w:autoRedefine/>
    <w:qFormat/>
    <w:rsid w:val="008030FC"/>
    <w:pPr>
      <w:ind w:left="0"/>
    </w:pPr>
    <w:rPr>
      <w:rFonts w:eastAsia="Times New Roman"/>
      <w:sz w:val="16"/>
    </w:rPr>
  </w:style>
  <w:style w:type="character" w:customStyle="1" w:styleId="ISOTableChar">
    <w:name w:val="ISO Table Char"/>
    <w:basedOn w:val="TableChar"/>
    <w:link w:val="ISOTable"/>
    <w:rsid w:val="008030FC"/>
    <w:rPr>
      <w:sz w:val="16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D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D5"/>
    <w:rPr>
      <w:rFonts w:ascii="Tahoma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464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64D5"/>
    <w:pPr>
      <w:spacing w:before="100" w:beforeAutospacing="1" w:after="100" w:afterAutospacing="1"/>
      <w:ind w:left="0"/>
    </w:pPr>
    <w:rPr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464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5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0E"/>
    <w:rPr>
      <w:rFonts w:ascii="Times New Roman" w:hAnsi="Times New Roman" w:cs="Times New Roman"/>
      <w:sz w:val="24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A75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0E"/>
    <w:rPr>
      <w:rFonts w:ascii="Times New Roman" w:hAnsi="Times New Roman" w:cs="Times New Roman"/>
      <w:sz w:val="24"/>
      <w:szCs w:val="16"/>
      <w:lang w:val="en-CA" w:eastAsia="en-CA"/>
    </w:rPr>
  </w:style>
  <w:style w:type="table" w:styleId="TableGrid">
    <w:name w:val="Table Grid"/>
    <w:basedOn w:val="TableNormal"/>
    <w:uiPriority w:val="59"/>
    <w:rsid w:val="00BB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9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4CE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4CE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103D1"/>
    <w:rPr>
      <w:rFonts w:ascii="Arial" w:hAnsi="Arial" w:cs="Arial"/>
      <w:b/>
      <w:lang w:val="en-CA" w:eastAsia="en-CA"/>
    </w:rPr>
  </w:style>
  <w:style w:type="paragraph" w:styleId="BodyText">
    <w:name w:val="Body Text"/>
    <w:basedOn w:val="Normal"/>
    <w:link w:val="BodyTextChar"/>
    <w:uiPriority w:val="99"/>
    <w:unhideWhenUsed/>
    <w:rsid w:val="00F50CFD"/>
    <w:pPr>
      <w:ind w:left="0"/>
    </w:pPr>
    <w:rPr>
      <w:rFonts w:ascii="Verdana" w:hAnsi="Verdana"/>
      <w:color w:val="FF000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F50CFD"/>
    <w:rPr>
      <w:rFonts w:ascii="Verdana" w:hAnsi="Verdana" w:cs="Times New Roman"/>
      <w:color w:val="FF0000"/>
      <w:sz w:val="21"/>
      <w:szCs w:val="21"/>
      <w:lang w:val="en-CA" w:eastAsia="en-CA"/>
    </w:rPr>
  </w:style>
  <w:style w:type="paragraph" w:styleId="Revision">
    <w:name w:val="Revision"/>
    <w:hidden/>
    <w:uiPriority w:val="99"/>
    <w:semiHidden/>
    <w:rsid w:val="00FA5139"/>
    <w:pPr>
      <w:spacing w:after="0" w:line="240" w:lineRule="auto"/>
    </w:pPr>
    <w:rPr>
      <w:rFonts w:ascii="Times New Roman" w:hAnsi="Times New Roman" w:cs="Times New Roman"/>
      <w:sz w:val="24"/>
      <w:szCs w:val="16"/>
      <w:lang w:val="en-CA" w:eastAsia="en-CA"/>
    </w:rPr>
  </w:style>
  <w:style w:type="character" w:customStyle="1" w:styleId="mdc-typography--body1">
    <w:name w:val="mdc-typography--body1"/>
    <w:basedOn w:val="DefaultParagraphFont"/>
    <w:rsid w:val="00D4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74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185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7385">
                  <w:marLeft w:val="135"/>
                  <w:marRight w:val="0"/>
                  <w:marTop w:val="0"/>
                  <w:marBottom w:val="0"/>
                  <w:divBdr>
                    <w:top w:val="single" w:sz="48" w:space="8" w:color="DDDDDD"/>
                    <w:left w:val="single" w:sz="48" w:space="8" w:color="DDDDDD"/>
                    <w:bottom w:val="single" w:sz="48" w:space="8" w:color="DDDDDD"/>
                    <w:right w:val="single" w:sz="48" w:space="8" w:color="DDDDDD"/>
                  </w:divBdr>
                </w:div>
              </w:divsChild>
            </w:div>
          </w:divsChild>
        </w:div>
      </w:divsChild>
    </w:div>
    <w:div w:id="579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47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8158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2186">
                  <w:marLeft w:val="135"/>
                  <w:marRight w:val="0"/>
                  <w:marTop w:val="0"/>
                  <w:marBottom w:val="0"/>
                  <w:divBdr>
                    <w:top w:val="single" w:sz="48" w:space="8" w:color="DDDDDD"/>
                    <w:left w:val="single" w:sz="48" w:space="8" w:color="DDDDDD"/>
                    <w:bottom w:val="single" w:sz="48" w:space="8" w:color="DDDDDD"/>
                    <w:right w:val="single" w:sz="48" w:space="8" w:color="DDDDDD"/>
                  </w:divBdr>
                </w:div>
              </w:divsChild>
            </w:div>
          </w:divsChild>
        </w:div>
      </w:divsChild>
    </w:div>
    <w:div w:id="995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454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051">
              <w:marLeft w:val="29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909">
                  <w:marLeft w:val="135"/>
                  <w:marRight w:val="0"/>
                  <w:marTop w:val="0"/>
                  <w:marBottom w:val="0"/>
                  <w:divBdr>
                    <w:top w:val="single" w:sz="48" w:space="8" w:color="DDDDDD"/>
                    <w:left w:val="single" w:sz="48" w:space="8" w:color="DDDDDD"/>
                    <w:bottom w:val="single" w:sz="48" w:space="8" w:color="DDDDDD"/>
                    <w:right w:val="single" w:sz="48" w:space="8" w:color="DDDDDD"/>
                  </w:divBdr>
                </w:div>
              </w:divsChild>
            </w:div>
          </w:divsChild>
        </w:div>
      </w:divsChild>
    </w:div>
    <w:div w:id="1880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fr2022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0F76-CECB-4481-96C3-BCB1391A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Invitation Letter, BFR Symposium</vt:lpstr>
      <vt:lpstr>Invitation Letter, BFR Symposium</vt:lpstr>
    </vt:vector>
  </TitlesOfParts>
  <Company>Wellington Laboratories Inc.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Letter, BFR Symposium</dc:title>
  <dc:creator>moore</dc:creator>
  <cp:keywords>BFR symposium symposia workshop flame retardants</cp:keywords>
  <cp:lastModifiedBy>Jennifer Button</cp:lastModifiedBy>
  <cp:revision>7</cp:revision>
  <cp:lastPrinted>2018-04-18T15:23:00Z</cp:lastPrinted>
  <dcterms:created xsi:type="dcterms:W3CDTF">2022-04-20T12:04:00Z</dcterms:created>
  <dcterms:modified xsi:type="dcterms:W3CDTF">2022-08-16T15:58:00Z</dcterms:modified>
</cp:coreProperties>
</file>